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32"/>
          <w:szCs w:val="32"/>
        </w:rPr>
        <w:jc w:val="left"/>
        <w:spacing w:before="3" w:lineRule="exact" w:line="380"/>
        <w:ind w:left="3223" w:right="60" w:hanging="1066"/>
      </w:pPr>
      <w:r>
        <w:pict>
          <v:group style="position:absolute;margin-left:196.95pt;margin-top:48.0781pt;width:342.7pt;height:7.87402e-05pt;mso-position-horizontal-relative:page;mso-position-vertical-relative:paragraph;z-index:-221" coordorigin="3939,962" coordsize="6854,0">
            <v:shape style="position:absolute;left:3939;top:962;width:6854;height:0" coordorigin="3939,962" coordsize="6854,0" path="m3939,962l10793,962e" filled="f" stroked="t" strokeweight="0.5pt" strokecolor="#0B2831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B2831"/>
          <w:sz w:val="32"/>
          <w:szCs w:val="32"/>
        </w:rPr>
        <w:t>ЭРДЭНЭ РЕСУРС </w:t>
      </w:r>
      <w:r>
        <w:rPr>
          <w:rFonts w:cs="Calibri" w:hAnsi="Calibri" w:eastAsia="Calibri" w:ascii="Calibri"/>
          <w:color w:val="0B2831"/>
          <w:sz w:val="32"/>
          <w:szCs w:val="32"/>
        </w:rPr>
        <w:t>3-</w:t>
      </w:r>
      <w:r>
        <w:rPr>
          <w:rFonts w:cs="Calibri" w:hAnsi="Calibri" w:eastAsia="Calibri" w:ascii="Calibri"/>
          <w:color w:val="0B2831"/>
          <w:sz w:val="32"/>
          <w:szCs w:val="32"/>
        </w:rPr>
        <w:t>Р УЛИРЛЫН САНХҮҮГИЙН ТАЙЛАН БОЛОН</w:t>
      </w:r>
      <w:r>
        <w:rPr>
          <w:rFonts w:cs="Calibri" w:hAnsi="Calibri" w:eastAsia="Calibri" w:ascii="Calibri"/>
          <w:color w:val="0B2831"/>
          <w:sz w:val="32"/>
          <w:szCs w:val="32"/>
        </w:rPr>
        <w:t> ХѲНДИЙ АЛТНЫ ТѲСЛИЙН ТАЛААР ТАНИЛЦУУЛЛАА</w:t>
      </w:r>
      <w:r>
        <w:rPr>
          <w:rFonts w:cs="Calibri" w:hAnsi="Calibri" w:eastAsia="Calibri" w:ascii="Calibri"/>
          <w:color w:val="0000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7834"/>
      </w:pPr>
      <w:r>
        <w:rPr>
          <w:rFonts w:cs="Calibri" w:hAnsi="Calibri" w:eastAsia="Calibri" w:ascii="Calibri"/>
          <w:color w:val="2EB6BE"/>
          <w:sz w:val="24"/>
          <w:szCs w:val="24"/>
        </w:rPr>
        <w:t>Хэвлэлийн Мэдээ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108"/>
      </w:pPr>
      <w:r>
        <w:rPr>
          <w:rFonts w:cs="Calibri" w:hAnsi="Calibri" w:eastAsia="Calibri" w:ascii="Calibri"/>
          <w:color w:val="0B2831"/>
          <w:sz w:val="22"/>
          <w:szCs w:val="22"/>
        </w:rPr>
        <w:t>Нова Скошиа</w:t>
      </w:r>
      <w:r>
        <w:rPr>
          <w:rFonts w:cs="Calibri" w:hAnsi="Calibri" w:eastAsia="Calibri" w:ascii="Calibri"/>
          <w:color w:val="0B2831"/>
          <w:sz w:val="22"/>
          <w:szCs w:val="22"/>
        </w:rPr>
        <w:t>, </w:t>
      </w:r>
      <w:r>
        <w:rPr>
          <w:rFonts w:cs="Calibri" w:hAnsi="Calibri" w:eastAsia="Calibri" w:ascii="Calibri"/>
          <w:color w:val="0B2831"/>
          <w:sz w:val="22"/>
          <w:szCs w:val="22"/>
        </w:rPr>
        <w:t>Халифакс хот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696"/>
      </w:pPr>
      <w:r>
        <w:rPr>
          <w:rFonts w:cs="Calibri" w:hAnsi="Calibri" w:eastAsia="Calibri" w:ascii="Calibri"/>
          <w:color w:val="0B2831"/>
          <w:sz w:val="22"/>
          <w:szCs w:val="22"/>
        </w:rPr>
        <w:t>2019.11.12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86"/>
      </w:pP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Эрдэнэ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Ресурс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Девелопмент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Корпораци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(TSX:ERD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|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MSE:ERDN)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(“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Эрдэнэ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Ресурс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”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эсвэл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“</w:t>
      </w:r>
      <w:r>
        <w:rPr>
          <w:rFonts w:cs="Calibri" w:hAnsi="Calibri" w:eastAsia="Calibri" w:ascii="Calibri"/>
          <w:color w:val="0B2831"/>
          <w:w w:val="105"/>
          <w:sz w:val="22"/>
          <w:szCs w:val="22"/>
        </w:rPr>
        <w:t>Компани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”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гэх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)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нь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2019 </w:t>
      </w:r>
      <w:r>
        <w:rPr>
          <w:rFonts w:cs="Calibri" w:hAnsi="Calibri" w:eastAsia="Calibri" w:ascii="Calibri"/>
          <w:color w:val="0B2831"/>
          <w:w w:val="100"/>
          <w:sz w:val="22"/>
          <w:szCs w:val="22"/>
        </w:rPr>
        <w:t>оны</w:t>
      </w:r>
      <w:r>
        <w:rPr>
          <w:rFonts w:cs="Calibri" w:hAnsi="Calibri" w:eastAsia="Calibri" w:ascii="Calibri"/>
          <w:color w:val="00000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7"/>
      </w:pPr>
      <w:r>
        <w:rPr>
          <w:rFonts w:cs="Calibri" w:hAnsi="Calibri" w:eastAsia="Calibri" w:ascii="Calibri"/>
          <w:color w:val="0B2831"/>
          <w:sz w:val="22"/>
          <w:szCs w:val="22"/>
        </w:rPr>
        <w:t>9  </w:t>
      </w:r>
      <w:r>
        <w:rPr>
          <w:rFonts w:cs="Calibri" w:hAnsi="Calibri" w:eastAsia="Calibri" w:ascii="Calibri"/>
          <w:color w:val="0B2831"/>
          <w:sz w:val="22"/>
          <w:szCs w:val="22"/>
        </w:rPr>
        <w:t>сарын  </w:t>
      </w:r>
      <w:r>
        <w:rPr>
          <w:rFonts w:cs="Calibri" w:hAnsi="Calibri" w:eastAsia="Calibri" w:ascii="Calibri"/>
          <w:color w:val="0B2831"/>
          <w:sz w:val="22"/>
          <w:szCs w:val="22"/>
        </w:rPr>
        <w:t>30-</w:t>
      </w:r>
      <w:r>
        <w:rPr>
          <w:rFonts w:cs="Calibri" w:hAnsi="Calibri" w:eastAsia="Calibri" w:ascii="Calibri"/>
          <w:color w:val="0B2831"/>
          <w:sz w:val="22"/>
          <w:szCs w:val="22"/>
        </w:rPr>
        <w:t>нд  дуусгавар  болсон  гурав  болон  есѳн  сарын  санхүү</w:t>
      </w:r>
      <w:r>
        <w:rPr>
          <w:rFonts w:cs="Calibri" w:hAnsi="Calibri" w:eastAsia="Calibri" w:ascii="Calibri"/>
          <w:color w:val="0B2831"/>
          <w:sz w:val="22"/>
          <w:szCs w:val="22"/>
        </w:rPr>
        <w:t>,  </w:t>
      </w:r>
      <w:r>
        <w:rPr>
          <w:rFonts w:cs="Calibri" w:hAnsi="Calibri" w:eastAsia="Calibri" w:ascii="Calibri"/>
          <w:color w:val="0B2831"/>
          <w:sz w:val="22"/>
          <w:szCs w:val="22"/>
        </w:rPr>
        <w:t>үйл  ажиллагааны  тайлан  болон  Европын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7"/>
      </w:pPr>
      <w:r>
        <w:rPr>
          <w:rFonts w:cs="Calibri" w:hAnsi="Calibri" w:eastAsia="Calibri" w:ascii="Calibri"/>
          <w:color w:val="0B2831"/>
          <w:sz w:val="22"/>
          <w:szCs w:val="22"/>
        </w:rPr>
        <w:t>Сэргээн   Босголт</w:t>
      </w:r>
      <w:r>
        <w:rPr>
          <w:rFonts w:cs="Calibri" w:hAnsi="Calibri" w:eastAsia="Calibri" w:ascii="Calibri"/>
          <w:color w:val="0B2831"/>
          <w:sz w:val="22"/>
          <w:szCs w:val="22"/>
        </w:rPr>
        <w:t>,   </w:t>
      </w:r>
      <w:r>
        <w:rPr>
          <w:rFonts w:cs="Calibri" w:hAnsi="Calibri" w:eastAsia="Calibri" w:ascii="Calibri"/>
          <w:color w:val="0B2831"/>
          <w:sz w:val="22"/>
          <w:szCs w:val="22"/>
        </w:rPr>
        <w:t>Хѳгжлийн   Банк   </w:t>
      </w:r>
      <w:r>
        <w:rPr>
          <w:rFonts w:cs="Calibri" w:hAnsi="Calibri" w:eastAsia="Calibri" w:ascii="Calibri"/>
          <w:color w:val="0B2831"/>
          <w:sz w:val="22"/>
          <w:szCs w:val="22"/>
        </w:rPr>
        <w:t>(“EBRD”)-</w:t>
      </w:r>
      <w:r>
        <w:rPr>
          <w:rFonts w:cs="Calibri" w:hAnsi="Calibri" w:eastAsia="Calibri" w:ascii="Calibri"/>
          <w:color w:val="0B2831"/>
          <w:sz w:val="22"/>
          <w:szCs w:val="22"/>
        </w:rPr>
        <w:t>ны   оролцоотой   санхүүжилтийн   талаар   шинэ   мэдээллийг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7"/>
      </w:pPr>
      <w:r>
        <w:rPr>
          <w:rFonts w:cs="Calibri" w:hAnsi="Calibri" w:eastAsia="Calibri" w:ascii="Calibri"/>
          <w:color w:val="0B2831"/>
          <w:sz w:val="22"/>
          <w:szCs w:val="22"/>
        </w:rPr>
        <w:t>танилцуулахад  таатай  байна</w:t>
      </w:r>
      <w:r>
        <w:rPr>
          <w:rFonts w:cs="Calibri" w:hAnsi="Calibri" w:eastAsia="Calibri" w:ascii="Calibri"/>
          <w:color w:val="0B2831"/>
          <w:sz w:val="22"/>
          <w:szCs w:val="22"/>
        </w:rPr>
        <w:t>.  </w:t>
      </w:r>
      <w:r>
        <w:rPr>
          <w:rFonts w:cs="Calibri" w:hAnsi="Calibri" w:eastAsia="Calibri" w:ascii="Calibri"/>
          <w:color w:val="000000"/>
          <w:sz w:val="22"/>
          <w:szCs w:val="22"/>
        </w:rPr>
        <w:t>Компанийн  </w:t>
      </w:r>
      <w:r>
        <w:rPr>
          <w:rFonts w:cs="Calibri" w:hAnsi="Calibri" w:eastAsia="Calibri" w:ascii="Calibri"/>
          <w:color w:val="000000"/>
          <w:sz w:val="22"/>
          <w:szCs w:val="22"/>
        </w:rPr>
        <w:t>SEDAR  (“System  for  Electronic  Document  Analysis  and  Retrieval”)-</w:t>
      </w:r>
      <w:r>
        <w:rPr>
          <w:rFonts w:cs="Calibri" w:hAnsi="Calibri" w:eastAsia="Calibri" w:ascii="Calibri"/>
          <w:color w:val="000000"/>
          <w:sz w:val="22"/>
          <w:szCs w:val="22"/>
        </w:rPr>
        <w:t>т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7"/>
      </w:pPr>
      <w:r>
        <w:rPr>
          <w:rFonts w:cs="Calibri" w:hAnsi="Calibri" w:eastAsia="Calibri" w:ascii="Calibri"/>
          <w:sz w:val="22"/>
          <w:szCs w:val="22"/>
        </w:rPr>
        <w:t>бүртгэгдсэн </w:t>
      </w:r>
      <w:r>
        <w:rPr>
          <w:rFonts w:cs="Calibri" w:hAnsi="Calibri" w:eastAsia="Calibri" w:ascii="Calibri"/>
          <w:sz w:val="22"/>
          <w:szCs w:val="22"/>
        </w:rPr>
        <w:t>2019 </w:t>
      </w:r>
      <w:r>
        <w:rPr>
          <w:rFonts w:cs="Calibri" w:hAnsi="Calibri" w:eastAsia="Calibri" w:ascii="Calibri"/>
          <w:sz w:val="22"/>
          <w:szCs w:val="22"/>
        </w:rPr>
        <w:t>оны </w:t>
      </w:r>
      <w:r>
        <w:rPr>
          <w:rFonts w:cs="Calibri" w:hAnsi="Calibri" w:eastAsia="Calibri" w:ascii="Calibri"/>
          <w:sz w:val="22"/>
          <w:szCs w:val="22"/>
        </w:rPr>
        <w:t>3-</w:t>
      </w:r>
      <w:r>
        <w:rPr>
          <w:rFonts w:cs="Calibri" w:hAnsi="Calibri" w:eastAsia="Calibri" w:ascii="Calibri"/>
          <w:sz w:val="22"/>
          <w:szCs w:val="22"/>
        </w:rPr>
        <w:t>р улирлын Санхүүгийн тайлан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Үйл ажиллагааны тайлан </w:t>
      </w:r>
      <w:r>
        <w:rPr>
          <w:rFonts w:cs="Calibri" w:hAnsi="Calibri" w:eastAsia="Calibri" w:ascii="Calibri"/>
          <w:sz w:val="22"/>
          <w:szCs w:val="22"/>
        </w:rPr>
        <w:t>(“MD&amp;A” </w:t>
      </w:r>
      <w:r>
        <w:rPr>
          <w:rFonts w:cs="Calibri" w:hAnsi="Calibri" w:eastAsia="Calibri" w:ascii="Calibri"/>
          <w:sz w:val="22"/>
          <w:szCs w:val="22"/>
        </w:rPr>
        <w:t>буюу </w:t>
      </w:r>
      <w:r>
        <w:rPr>
          <w:rFonts w:cs="Calibri" w:hAnsi="Calibri" w:eastAsia="Calibri" w:ascii="Calibri"/>
          <w:sz w:val="22"/>
          <w:szCs w:val="22"/>
        </w:rPr>
        <w:t>“</w:t>
      </w:r>
      <w:r>
        <w:rPr>
          <w:rFonts w:cs="Calibri" w:hAnsi="Calibri" w:eastAsia="Calibri" w:ascii="Calibri"/>
          <w:sz w:val="22"/>
          <w:szCs w:val="22"/>
        </w:rPr>
        <w:t>Удирдлагын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7"/>
      </w:pPr>
      <w:r>
        <w:rPr>
          <w:rFonts w:cs="Calibri" w:hAnsi="Calibri" w:eastAsia="Calibri" w:ascii="Calibri"/>
          <w:sz w:val="22"/>
          <w:szCs w:val="22"/>
        </w:rPr>
        <w:t>хэлэлцүүлэг ба дүн шинжилгээ</w:t>
      </w:r>
      <w:r>
        <w:rPr>
          <w:rFonts w:cs="Calibri" w:hAnsi="Calibri" w:eastAsia="Calibri" w:ascii="Calibri"/>
          <w:sz w:val="22"/>
          <w:szCs w:val="22"/>
        </w:rPr>
        <w:t>”) </w:t>
      </w:r>
      <w:r>
        <w:rPr>
          <w:rFonts w:cs="Calibri" w:hAnsi="Calibri" w:eastAsia="Calibri" w:ascii="Calibri"/>
          <w:sz w:val="22"/>
          <w:szCs w:val="22"/>
        </w:rPr>
        <w:t>ба Жилийн эцсийн мэдээллийн эмхтгэл </w:t>
      </w:r>
      <w:r>
        <w:rPr>
          <w:rFonts w:cs="Calibri" w:hAnsi="Calibri" w:eastAsia="Calibri" w:ascii="Calibri"/>
          <w:sz w:val="22"/>
          <w:szCs w:val="22"/>
        </w:rPr>
        <w:t>(“AIF”) </w:t>
      </w:r>
      <w:r>
        <w:rPr>
          <w:rFonts w:cs="Calibri" w:hAnsi="Calibri" w:eastAsia="Calibri" w:ascii="Calibri"/>
          <w:sz w:val="22"/>
          <w:szCs w:val="22"/>
        </w:rPr>
        <w:t>нь энэхүү хэвлэлийн мэдээний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350"/>
      </w:pPr>
      <w:r>
        <w:rPr>
          <w:rFonts w:cs="Calibri" w:hAnsi="Calibri" w:eastAsia="Calibri" w:ascii="Calibri"/>
          <w:sz w:val="22"/>
          <w:szCs w:val="22"/>
        </w:rPr>
        <w:t>салшгүй нэг хэсэг болно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7864"/>
      </w:pPr>
      <w:r>
        <w:rPr>
          <w:rFonts w:cs="Calibri" w:hAnsi="Calibri" w:eastAsia="Calibri" w:ascii="Calibri"/>
          <w:w w:val="105"/>
          <w:sz w:val="22"/>
          <w:szCs w:val="22"/>
        </w:rPr>
        <w:t>Компанийн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Эшлэл</w:t>
      </w:r>
      <w:r>
        <w:rPr>
          <w:rFonts w:cs="Calibri" w:hAnsi="Calibri" w:eastAsia="Calibri" w:ascii="Calibri"/>
          <w:w w:val="105"/>
          <w:sz w:val="22"/>
          <w:szCs w:val="22"/>
        </w:rPr>
        <w:t>: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8"/>
      </w:pPr>
      <w:r>
        <w:rPr>
          <w:rFonts w:cs="Calibri" w:hAnsi="Calibri" w:eastAsia="Calibri" w:ascii="Calibri"/>
          <w:sz w:val="22"/>
          <w:szCs w:val="22"/>
        </w:rPr>
        <w:t>Эрдэнэ  Ресурсийн  ерѳнхийлѳгч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гүйцэтгэх  захирал  Петер  Акерли  хэлэхдээ</w:t>
      </w:r>
      <w:r>
        <w:rPr>
          <w:rFonts w:cs="Calibri" w:hAnsi="Calibri" w:eastAsia="Calibri" w:ascii="Calibri"/>
          <w:sz w:val="22"/>
          <w:szCs w:val="22"/>
        </w:rPr>
        <w:t>:  “</w:t>
      </w:r>
      <w:r>
        <w:rPr>
          <w:rFonts w:cs="Calibri" w:hAnsi="Calibri" w:eastAsia="Calibri" w:ascii="Calibri"/>
          <w:sz w:val="22"/>
          <w:szCs w:val="22"/>
        </w:rPr>
        <w:t>Бид  тѳсѳл  хѳгжүүлэлтийн  чухал</w:t>
      </w:r>
      <w:r>
        <w:rPr>
          <w:rFonts w:cs="Calibri" w:hAnsi="Calibri" w:eastAsia="Calibri" w:ascii="Calibri"/>
          <w:sz w:val="22"/>
          <w:szCs w:val="22"/>
        </w:rPr>
        <w:t> зорилтуудаа  биелүүлсээр  байгаад  сэтгэл  хангалуун  байна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Үүнд  </w:t>
      </w:r>
      <w:r>
        <w:rPr>
          <w:rFonts w:cs="Calibri" w:hAnsi="Calibri" w:eastAsia="Calibri" w:ascii="Calibri"/>
          <w:sz w:val="22"/>
          <w:szCs w:val="22"/>
        </w:rPr>
        <w:t>EBRD-</w:t>
      </w:r>
      <w:r>
        <w:rPr>
          <w:rFonts w:cs="Calibri" w:hAnsi="Calibri" w:eastAsia="Calibri" w:ascii="Calibri"/>
          <w:sz w:val="22"/>
          <w:szCs w:val="22"/>
        </w:rPr>
        <w:t>тай  хийсэн  санхүүжилтийн  хэлцэл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урьдчилсан ТЭЗҮ болон хайгуулын үйл ажиллагааны амжилтуудыг дурдаж болно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Ингэснээр бид Хѳндий Алтны</w:t>
      </w:r>
      <w:r>
        <w:rPr>
          <w:rFonts w:cs="Calibri" w:hAnsi="Calibri" w:eastAsia="Calibri" w:ascii="Calibri"/>
          <w:sz w:val="22"/>
          <w:szCs w:val="22"/>
        </w:rPr>
        <w:t> Тѳслийг олборлолтын шатанд хүргэх ба Хѳндий Алтны Дүүргийн ѳндѳр агуулга бүхий алтны нѳѳцийг тэлэх зэрэг</w:t>
      </w:r>
      <w:r>
        <w:rPr>
          <w:rFonts w:cs="Calibri" w:hAnsi="Calibri" w:eastAsia="Calibri" w:ascii="Calibri"/>
          <w:sz w:val="22"/>
          <w:szCs w:val="22"/>
        </w:rPr>
        <w:t> хоёр үндсэн зорилгодоо хүрэхэд ойртсоор байна</w:t>
      </w:r>
      <w:r>
        <w:rPr>
          <w:rFonts w:cs="Calibri" w:hAnsi="Calibri" w:eastAsia="Calibri" w:ascii="Calibri"/>
          <w:sz w:val="22"/>
          <w:szCs w:val="22"/>
        </w:rPr>
        <w:t>.”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9"/>
      </w:pPr>
      <w:r>
        <w:rPr>
          <w:rFonts w:cs="Calibri" w:hAnsi="Calibri" w:eastAsia="Calibri" w:ascii="Calibri"/>
          <w:sz w:val="22"/>
          <w:szCs w:val="22"/>
        </w:rPr>
        <w:t>“</w:t>
      </w:r>
      <w:r>
        <w:rPr>
          <w:rFonts w:cs="Calibri" w:hAnsi="Calibri" w:eastAsia="Calibri" w:ascii="Calibri"/>
          <w:sz w:val="22"/>
          <w:szCs w:val="22"/>
        </w:rPr>
        <w:t>Бидний  танилцуулсан  урьдчилсан  ТЭЗҮ  нь  ѳндѳр  агуулгатай  илээр  олборлох  боломжтой  Хѳндий  Алтны</w:t>
      </w:r>
      <w:r>
        <w:rPr>
          <w:rFonts w:cs="Calibri" w:hAnsi="Calibri" w:eastAsia="Calibri" w:ascii="Calibri"/>
          <w:sz w:val="22"/>
          <w:szCs w:val="22"/>
        </w:rPr>
        <w:t> Тѳслийн үнэ цэнийг баталгаажуулсан бол </w:t>
      </w:r>
      <w:r>
        <w:rPr>
          <w:rFonts w:cs="Calibri" w:hAnsi="Calibri" w:eastAsia="Calibri" w:ascii="Calibri"/>
          <w:sz w:val="22"/>
          <w:szCs w:val="22"/>
        </w:rPr>
        <w:t>2019 </w:t>
      </w:r>
      <w:r>
        <w:rPr>
          <w:rFonts w:cs="Calibri" w:hAnsi="Calibri" w:eastAsia="Calibri" w:ascii="Calibri"/>
          <w:sz w:val="22"/>
          <w:szCs w:val="22"/>
        </w:rPr>
        <w:t>оны </w:t>
      </w:r>
      <w:r>
        <w:rPr>
          <w:rFonts w:cs="Calibri" w:hAnsi="Calibri" w:eastAsia="Calibri" w:ascii="Calibri"/>
          <w:sz w:val="22"/>
          <w:szCs w:val="22"/>
        </w:rPr>
        <w:t>3-</w:t>
      </w:r>
      <w:r>
        <w:rPr>
          <w:rFonts w:cs="Calibri" w:hAnsi="Calibri" w:eastAsia="Calibri" w:ascii="Calibri"/>
          <w:sz w:val="22"/>
          <w:szCs w:val="22"/>
        </w:rPr>
        <w:t>р улирлын хайгуулын хѳтѳлбѳрийн үр дүнгээр бид Баян</w:t>
      </w:r>
      <w:r>
        <w:rPr>
          <w:rFonts w:cs="Calibri" w:hAnsi="Calibri" w:eastAsia="Calibri" w:ascii="Calibri"/>
          <w:sz w:val="22"/>
          <w:szCs w:val="22"/>
        </w:rPr>
        <w:t> Хѳндий ордын хязгаараас гадна ѳрѳмдлѳгийн үр дүн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Хар Морь </w:t>
      </w:r>
      <w:r>
        <w:rPr>
          <w:rFonts w:cs="Calibri" w:hAnsi="Calibri" w:eastAsia="Calibri" w:ascii="Calibri"/>
          <w:sz w:val="22"/>
          <w:szCs w:val="22"/>
        </w:rPr>
        <w:t>(“Dark Horse”) </w:t>
      </w:r>
      <w:r>
        <w:rPr>
          <w:rFonts w:cs="Calibri" w:hAnsi="Calibri" w:eastAsia="Calibri" w:ascii="Calibri"/>
          <w:sz w:val="22"/>
          <w:szCs w:val="22"/>
        </w:rPr>
        <w:t>хэмээх шинэ бүсийг нээсэн явдал</w:t>
      </w:r>
      <w:r>
        <w:rPr>
          <w:rFonts w:cs="Calibri" w:hAnsi="Calibri" w:eastAsia="Calibri" w:ascii="Calibri"/>
          <w:sz w:val="22"/>
          <w:szCs w:val="22"/>
        </w:rPr>
        <w:t> нь ашиглалтын тусгай зѳвшѳѳрлийн талбайд алтны нѳѳцийг нэмэгдүүлэх боломжтойг харууллаа</w:t>
      </w:r>
      <w:r>
        <w:rPr>
          <w:rFonts w:cs="Calibri" w:hAnsi="Calibri" w:eastAsia="Calibri" w:ascii="Calibri"/>
          <w:sz w:val="22"/>
          <w:szCs w:val="22"/>
        </w:rPr>
        <w:t>.”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9"/>
      </w:pPr>
      <w:r>
        <w:rPr>
          <w:rFonts w:cs="Calibri" w:hAnsi="Calibri" w:eastAsia="Calibri" w:ascii="Calibri"/>
          <w:sz w:val="22"/>
          <w:szCs w:val="22"/>
        </w:rPr>
        <w:t>“EBRD-</w:t>
      </w:r>
      <w:r>
        <w:rPr>
          <w:rFonts w:cs="Calibri" w:hAnsi="Calibri" w:eastAsia="Calibri" w:ascii="Calibri"/>
          <w:sz w:val="22"/>
          <w:szCs w:val="22"/>
        </w:rPr>
        <w:t>ийн  стратегийн  санхүүжилтийг  хүлээн  авснаар  Алтны  Тѳслийн  эцсийн  ТЭЗҮ  </w:t>
      </w:r>
      <w:r>
        <w:rPr>
          <w:rFonts w:cs="Calibri" w:hAnsi="Calibri" w:eastAsia="Calibri" w:ascii="Calibri"/>
          <w:sz w:val="22"/>
          <w:szCs w:val="22"/>
        </w:rPr>
        <w:t>(“Feasibiility  Study”  </w:t>
      </w:r>
      <w:r>
        <w:rPr>
          <w:rFonts w:cs="Calibri" w:hAnsi="Calibri" w:eastAsia="Calibri" w:ascii="Calibri"/>
          <w:sz w:val="22"/>
          <w:szCs w:val="22"/>
        </w:rPr>
        <w:t>эсхүл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“FS”)-</w:t>
      </w:r>
      <w:r>
        <w:rPr>
          <w:rFonts w:cs="Calibri" w:hAnsi="Calibri" w:eastAsia="Calibri" w:ascii="Calibri"/>
          <w:sz w:val="22"/>
          <w:szCs w:val="22"/>
        </w:rPr>
        <w:t>г дэмжих инженерчлэлийн болон тусгай зѳвшѳѳрлийн ажлуудыг эхлүүлээд байна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Бид </w:t>
      </w:r>
      <w:r>
        <w:rPr>
          <w:rFonts w:cs="Calibri" w:hAnsi="Calibri" w:eastAsia="Calibri" w:ascii="Calibri"/>
          <w:sz w:val="22"/>
          <w:szCs w:val="22"/>
        </w:rPr>
        <w:t>2020 </w:t>
      </w:r>
      <w:r>
        <w:rPr>
          <w:rFonts w:cs="Calibri" w:hAnsi="Calibri" w:eastAsia="Calibri" w:ascii="Calibri"/>
          <w:sz w:val="22"/>
          <w:szCs w:val="22"/>
        </w:rPr>
        <w:t>оны дундуур</w:t>
      </w:r>
      <w:r>
        <w:rPr>
          <w:rFonts w:cs="Calibri" w:hAnsi="Calibri" w:eastAsia="Calibri" w:ascii="Calibri"/>
          <w:sz w:val="22"/>
          <w:szCs w:val="22"/>
        </w:rPr>
        <w:t> олборлолтын  шийдвэрийг  гарган</w:t>
      </w:r>
      <w:r>
        <w:rPr>
          <w:rFonts w:cs="Calibri" w:hAnsi="Calibri" w:eastAsia="Calibri" w:ascii="Calibri"/>
          <w:sz w:val="22"/>
          <w:szCs w:val="22"/>
        </w:rPr>
        <w:t>,  2021  </w:t>
      </w:r>
      <w:r>
        <w:rPr>
          <w:rFonts w:cs="Calibri" w:hAnsi="Calibri" w:eastAsia="Calibri" w:ascii="Calibri"/>
          <w:sz w:val="22"/>
          <w:szCs w:val="22"/>
        </w:rPr>
        <w:t>оноос  алт  үйлдвэрлэж  эхлэхээр  зорьж  байна</w:t>
      </w:r>
      <w:r>
        <w:rPr>
          <w:rFonts w:cs="Calibri" w:hAnsi="Calibri" w:eastAsia="Calibri" w:ascii="Calibri"/>
          <w:sz w:val="22"/>
          <w:szCs w:val="22"/>
        </w:rPr>
        <w:t>.”  </w:t>
      </w:r>
      <w:r>
        <w:rPr>
          <w:rFonts w:cs="Calibri" w:hAnsi="Calibri" w:eastAsia="Calibri" w:ascii="Calibri"/>
          <w:sz w:val="22"/>
          <w:szCs w:val="22"/>
        </w:rPr>
        <w:t>хэмээн  Петер  Акерли</w:t>
      </w:r>
      <w:r>
        <w:rPr>
          <w:rFonts w:cs="Calibri" w:hAnsi="Calibri" w:eastAsia="Calibri" w:ascii="Calibri"/>
          <w:sz w:val="22"/>
          <w:szCs w:val="22"/>
        </w:rPr>
        <w:t> танилцууллаа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5814"/>
      </w:pPr>
      <w:r>
        <w:rPr>
          <w:rFonts w:cs="Calibri" w:hAnsi="Calibri" w:eastAsia="Calibri" w:ascii="Calibri"/>
          <w:w w:val="105"/>
          <w:sz w:val="22"/>
          <w:szCs w:val="22"/>
        </w:rPr>
        <w:t>2019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оны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3-</w:t>
      </w:r>
      <w:r>
        <w:rPr>
          <w:rFonts w:cs="Calibri" w:hAnsi="Calibri" w:eastAsia="Calibri" w:ascii="Calibri"/>
          <w:w w:val="105"/>
          <w:sz w:val="22"/>
          <w:szCs w:val="22"/>
        </w:rPr>
        <w:t>р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улирлын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онцлох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үйл</w:t>
      </w:r>
      <w:r>
        <w:rPr>
          <w:rFonts w:cs="Calibri" w:hAnsi="Calibri" w:eastAsia="Calibri" w:ascii="Calibri"/>
          <w:w w:val="100"/>
          <w:sz w:val="22"/>
          <w:szCs w:val="22"/>
        </w:rPr>
        <w:t> </w:t>
      </w:r>
      <w:r>
        <w:rPr>
          <w:rFonts w:cs="Calibri" w:hAnsi="Calibri" w:eastAsia="Calibri" w:ascii="Calibri"/>
          <w:w w:val="105"/>
          <w:sz w:val="22"/>
          <w:szCs w:val="22"/>
        </w:rPr>
        <w:t>явдлууд</w:t>
      </w:r>
      <w:r>
        <w:rPr>
          <w:rFonts w:cs="Calibri" w:hAnsi="Calibri" w:eastAsia="Calibri" w:ascii="Calibri"/>
          <w:w w:val="105"/>
          <w:sz w:val="22"/>
          <w:szCs w:val="22"/>
        </w:rPr>
        <w:t>:</w:t>
      </w:r>
      <w:r>
        <w:rPr>
          <w:rFonts w:cs="Calibri" w:hAnsi="Calibri" w:eastAsia="Calibri" w:ascii="Calibri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4207"/>
      </w:pPr>
      <w:r>
        <w:rPr>
          <w:rFonts w:cs="Calibri" w:hAnsi="Calibri" w:eastAsia="Calibri" w:ascii="Calibri"/>
          <w:color w:val="2EB6BE"/>
          <w:sz w:val="24"/>
          <w:szCs w:val="24"/>
        </w:rPr>
        <w:t>Хѳндий Алтны Тѳсѳл </w:t>
      </w:r>
      <w:r>
        <w:rPr>
          <w:rFonts w:cs="Calibri" w:hAnsi="Calibri" w:eastAsia="Calibri" w:ascii="Calibri"/>
          <w:color w:val="2EB6BE"/>
          <w:sz w:val="24"/>
          <w:szCs w:val="24"/>
        </w:rPr>
        <w:t>– 100% </w:t>
      </w:r>
      <w:r>
        <w:rPr>
          <w:rFonts w:cs="Calibri" w:hAnsi="Calibri" w:eastAsia="Calibri" w:ascii="Calibri"/>
          <w:color w:val="2EB6BE"/>
          <w:sz w:val="24"/>
          <w:szCs w:val="24"/>
        </w:rPr>
        <w:t>Эрдэнэ Ресурсийн эзэмшил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04" w:right="81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Tetra Tech Inc-</w:t>
      </w:r>
      <w:r>
        <w:rPr>
          <w:rFonts w:cs="Calibri" w:hAnsi="Calibri" w:eastAsia="Calibri" w:ascii="Calibri"/>
          <w:color w:val="000000"/>
          <w:sz w:val="22"/>
          <w:szCs w:val="22"/>
        </w:rPr>
        <w:t>ийн боловсруулсан </w:t>
      </w:r>
      <w:r>
        <w:rPr>
          <w:rFonts w:cs="Calibri" w:hAnsi="Calibri" w:eastAsia="Calibri" w:ascii="Calibri"/>
          <w:color w:val="000000"/>
          <w:sz w:val="22"/>
          <w:szCs w:val="22"/>
        </w:rPr>
        <w:t>NI 43-101 </w:t>
      </w:r>
      <w:r>
        <w:rPr>
          <w:rFonts w:cs="Calibri" w:hAnsi="Calibri" w:eastAsia="Calibri" w:ascii="Calibri"/>
          <w:color w:val="000000"/>
          <w:sz w:val="22"/>
          <w:szCs w:val="22"/>
        </w:rPr>
        <w:t>Техникийн Тайлангийн эерэг үр дүнг танилцуулсан бѳгѳѳд энэхүү</w:t>
      </w:r>
      <w:r>
        <w:rPr>
          <w:rFonts w:cs="Calibri" w:hAnsi="Calibri" w:eastAsia="Calibri" w:ascii="Calibri"/>
          <w:color w:val="000000"/>
          <w:sz w:val="22"/>
          <w:szCs w:val="22"/>
        </w:rPr>
        <w:t> тайланд Баян Хѳндийн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Алтан Нарын шинэчилсэн АШЭЗТ багтсан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4" w:lineRule="exact" w:line="260"/>
        <w:ind w:left="687" w:right="80" w:hanging="284"/>
        <w:sectPr>
          <w:pgMar w:header="699" w:footer="1020" w:top="1340" w:bottom="280" w:left="1320" w:right="1320"/>
          <w:headerReference w:type="default" r:id="rId4"/>
          <w:footerReference w:type="default" r:id="rId5"/>
          <w:pgSz w:w="12240" w:h="15840"/>
        </w:sectPr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 Хөндийн  урьдчилсан 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 татварын  дараах  ѳнѳѳгийн  цэвэр  үнэ  цэн  </w:t>
      </w:r>
      <w:r>
        <w:rPr>
          <w:rFonts w:cs="Calibri" w:hAnsi="Calibri" w:eastAsia="Calibri" w:ascii="Calibri"/>
          <w:color w:val="000000"/>
          <w:sz w:val="22"/>
          <w:szCs w:val="22"/>
        </w:rPr>
        <w:t>(5%  </w:t>
      </w:r>
      <w:r>
        <w:rPr>
          <w:rFonts w:cs="Calibri" w:hAnsi="Calibri" w:eastAsia="Calibri" w:ascii="Calibri"/>
          <w:color w:val="000000"/>
          <w:sz w:val="22"/>
          <w:szCs w:val="22"/>
        </w:rPr>
        <w:t>хорогдуулалт  бүхий</w:t>
      </w:r>
      <w:r>
        <w:rPr>
          <w:rFonts w:cs="Calibri" w:hAnsi="Calibri" w:eastAsia="Calibri" w:ascii="Calibri"/>
          <w:color w:val="000000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z w:val="22"/>
          <w:szCs w:val="22"/>
        </w:rPr>
        <w:t> (“NPV5%”) $97 </w:t>
      </w:r>
      <w:r>
        <w:rPr>
          <w:rFonts w:cs="Calibri" w:hAnsi="Calibri" w:eastAsia="Calibri" w:ascii="Calibri"/>
          <w:color w:val="000000"/>
          <w:sz w:val="22"/>
          <w:szCs w:val="22"/>
        </w:rPr>
        <w:t>сая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 болон дотоод өгөөжийн түвшин </w:t>
      </w:r>
      <w:r>
        <w:rPr>
          <w:rFonts w:cs="Calibri" w:hAnsi="Calibri" w:eastAsia="Calibri" w:ascii="Calibri"/>
          <w:color w:val="000000"/>
          <w:sz w:val="22"/>
          <w:szCs w:val="22"/>
        </w:rPr>
        <w:t>(“IRR”) 42% </w:t>
      </w:r>
      <w:r>
        <w:rPr>
          <w:rFonts w:cs="Calibri" w:hAnsi="Calibri" w:eastAsia="Calibri" w:ascii="Calibri"/>
          <w:color w:val="000000"/>
          <w:sz w:val="22"/>
          <w:szCs w:val="22"/>
        </w:rPr>
        <w:t>хэмээн тооцоологдов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0" w:lineRule="exact" w:line="260"/>
        <w:ind w:left="687" w:right="76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Үүний  зэрэгцээ  Алтан  Нарын  шинэчилсэн  АШЭЗТ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 татварын  дараах  ѳнѳѳгийн  цэвэр  үнэ  цэн  </w:t>
      </w:r>
      <w:r>
        <w:rPr>
          <w:rFonts w:cs="Calibri" w:hAnsi="Calibri" w:eastAsia="Calibri" w:ascii="Calibri"/>
          <w:color w:val="000000"/>
          <w:sz w:val="22"/>
          <w:szCs w:val="22"/>
        </w:rPr>
        <w:t>(5%</w:t>
      </w:r>
      <w:r>
        <w:rPr>
          <w:rFonts w:cs="Calibri" w:hAnsi="Calibri" w:eastAsia="Calibri" w:ascii="Calibri"/>
          <w:color w:val="0000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z w:val="22"/>
          <w:szCs w:val="22"/>
        </w:rPr>
        <w:t>хоргодуулалт  бүхий</w:t>
      </w:r>
      <w:r>
        <w:rPr>
          <w:rFonts w:cs="Calibri" w:hAnsi="Calibri" w:eastAsia="Calibri" w:ascii="Calibri"/>
          <w:color w:val="000000"/>
          <w:sz w:val="22"/>
          <w:szCs w:val="22"/>
        </w:rPr>
        <w:t>)  (“NPV5%”)  </w:t>
      </w:r>
      <w:r>
        <w:rPr>
          <w:rFonts w:cs="Calibri" w:hAnsi="Calibri" w:eastAsia="Calibri" w:ascii="Calibri"/>
          <w:color w:val="000000"/>
          <w:sz w:val="22"/>
          <w:szCs w:val="22"/>
        </w:rPr>
        <w:t>болон  дотоод  өгөөжийн  түвшин  </w:t>
      </w:r>
      <w:r>
        <w:rPr>
          <w:rFonts w:cs="Calibri" w:hAnsi="Calibri" w:eastAsia="Calibri" w:ascii="Calibri"/>
          <w:color w:val="000000"/>
          <w:sz w:val="22"/>
          <w:szCs w:val="22"/>
        </w:rPr>
        <w:t>(“IRR”)  </w:t>
      </w:r>
      <w:r>
        <w:rPr>
          <w:rFonts w:cs="Calibri" w:hAnsi="Calibri" w:eastAsia="Calibri" w:ascii="Calibri"/>
          <w:color w:val="000000"/>
          <w:sz w:val="22"/>
          <w:szCs w:val="22"/>
        </w:rPr>
        <w:t>нь  тус  бүр  </w:t>
      </w:r>
      <w:r>
        <w:rPr>
          <w:rFonts w:cs="Calibri" w:hAnsi="Calibri" w:eastAsia="Calibri" w:ascii="Calibri"/>
          <w:color w:val="000000"/>
          <w:sz w:val="22"/>
          <w:szCs w:val="22"/>
        </w:rPr>
        <w:t>$24  </w:t>
      </w:r>
      <w:r>
        <w:rPr>
          <w:rFonts w:cs="Calibri" w:hAnsi="Calibri" w:eastAsia="Calibri" w:ascii="Calibri"/>
          <w:color w:val="000000"/>
          <w:sz w:val="22"/>
          <w:szCs w:val="22"/>
        </w:rPr>
        <w:t>сая 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</w:t>
      </w:r>
      <w:r>
        <w:rPr>
          <w:rFonts w:cs="Calibri" w:hAnsi="Calibri" w:eastAsia="Calibri" w:ascii="Calibri"/>
          <w:color w:val="000000"/>
          <w:sz w:val="22"/>
          <w:szCs w:val="22"/>
        </w:rPr>
        <w:t> болон  </w:t>
      </w:r>
      <w:r>
        <w:rPr>
          <w:rFonts w:cs="Calibri" w:hAnsi="Calibri" w:eastAsia="Calibri" w:ascii="Calibri"/>
          <w:color w:val="000000"/>
          <w:sz w:val="22"/>
          <w:szCs w:val="22"/>
        </w:rPr>
        <w:t>92%-</w:t>
      </w:r>
      <w:r>
        <w:rPr>
          <w:rFonts w:cs="Calibri" w:hAnsi="Calibri" w:eastAsia="Calibri" w:ascii="Calibri"/>
          <w:color w:val="000000"/>
          <w:sz w:val="22"/>
          <w:szCs w:val="22"/>
        </w:rPr>
        <w:t>аар  тайлагнасан  бѳгѳѳд  Баян  Хѳндий  тѳслийн  дэд  бүтцийг  ашиглан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үйлдвэрлэлийн</w:t>
      </w:r>
      <w:r>
        <w:rPr>
          <w:rFonts w:cs="Calibri" w:hAnsi="Calibri" w:eastAsia="Calibri" w:ascii="Calibri"/>
          <w:color w:val="000000"/>
          <w:sz w:val="22"/>
          <w:szCs w:val="22"/>
        </w:rPr>
        <w:t> хоёрдугаар үе шат болгон хѳгжүүлэхээр тусгасан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4" w:lineRule="exact" w:line="260"/>
        <w:ind w:left="687" w:right="81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танилцуулснаар ашиглалтын хугацаанд татвар болон элэгдлийн өмнөх</w:t>
      </w:r>
      <w:r>
        <w:rPr>
          <w:rFonts w:cs="Calibri" w:hAnsi="Calibri" w:eastAsia="Calibri" w:ascii="Calibri"/>
          <w:color w:val="000000"/>
          <w:sz w:val="22"/>
          <w:szCs w:val="22"/>
        </w:rPr>
        <w:t> ашиг нийтдээ </w:t>
      </w:r>
      <w:r>
        <w:rPr>
          <w:rFonts w:cs="Calibri" w:hAnsi="Calibri" w:eastAsia="Calibri" w:ascii="Calibri"/>
          <w:color w:val="000000"/>
          <w:sz w:val="22"/>
          <w:szCs w:val="22"/>
        </w:rPr>
        <w:t>$211 </w:t>
      </w:r>
      <w:r>
        <w:rPr>
          <w:rFonts w:cs="Calibri" w:hAnsi="Calibri" w:eastAsia="Calibri" w:ascii="Calibri"/>
          <w:color w:val="000000"/>
          <w:sz w:val="22"/>
          <w:szCs w:val="22"/>
        </w:rPr>
        <w:t>сая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Уурхайн ашиглалтын хугацааны хүдрийн дундаж агуулга нь Баян Хѳндийн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</w:t>
      </w:r>
      <w:r>
        <w:rPr>
          <w:rFonts w:cs="Calibri" w:hAnsi="Calibri" w:eastAsia="Calibri" w:ascii="Calibri"/>
          <w:color w:val="000000"/>
          <w:sz w:val="22"/>
          <w:szCs w:val="22"/>
        </w:rPr>
        <w:t>3.73 </w:t>
      </w:r>
      <w:r>
        <w:rPr>
          <w:rFonts w:cs="Calibri" w:hAnsi="Calibri" w:eastAsia="Calibri" w:ascii="Calibri"/>
          <w:color w:val="000000"/>
          <w:sz w:val="22"/>
          <w:szCs w:val="22"/>
        </w:rPr>
        <w:t>г</w:t>
      </w:r>
      <w:r>
        <w:rPr>
          <w:rFonts w:cs="Calibri" w:hAnsi="Calibri" w:eastAsia="Calibri" w:ascii="Calibri"/>
          <w:color w:val="0000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z w:val="22"/>
          <w:szCs w:val="22"/>
        </w:rPr>
        <w:t>т</w:t>
      </w:r>
      <w:r>
        <w:rPr>
          <w:rFonts w:cs="Calibri" w:hAnsi="Calibri" w:eastAsia="Calibri" w:ascii="Calibri"/>
          <w:color w:val="0000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87"/>
      </w:pPr>
      <w:r>
        <w:rPr>
          <w:rFonts w:cs="Calibri" w:hAnsi="Calibri" w:eastAsia="Calibri" w:ascii="Calibri"/>
          <w:sz w:val="22"/>
          <w:szCs w:val="22"/>
        </w:rPr>
        <w:t>Алтан Нарын АШЭЗТ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д </w:t>
      </w:r>
      <w:r>
        <w:rPr>
          <w:rFonts w:cs="Calibri" w:hAnsi="Calibri" w:eastAsia="Calibri" w:ascii="Calibri"/>
          <w:sz w:val="22"/>
          <w:szCs w:val="22"/>
        </w:rPr>
        <w:t>3.46 </w:t>
      </w:r>
      <w:r>
        <w:rPr>
          <w:rFonts w:cs="Calibri" w:hAnsi="Calibri" w:eastAsia="Calibri" w:ascii="Calibri"/>
          <w:sz w:val="22"/>
          <w:szCs w:val="22"/>
        </w:rPr>
        <w:t>г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т байхаар тодорхойлогдсон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"/>
        <w:ind w:left="687" w:right="79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 Хөндийд  </w:t>
      </w:r>
      <w:r>
        <w:rPr>
          <w:rFonts w:cs="Calibri" w:hAnsi="Calibri" w:eastAsia="Calibri" w:ascii="Calibri"/>
          <w:color w:val="000000"/>
          <w:sz w:val="22"/>
          <w:szCs w:val="22"/>
        </w:rPr>
        <w:t>3.16  </w:t>
      </w:r>
      <w:r>
        <w:rPr>
          <w:rFonts w:cs="Calibri" w:hAnsi="Calibri" w:eastAsia="Calibri" w:ascii="Calibri"/>
          <w:color w:val="000000"/>
          <w:sz w:val="22"/>
          <w:szCs w:val="22"/>
        </w:rPr>
        <w:t>г</w:t>
      </w:r>
      <w:r>
        <w:rPr>
          <w:rFonts w:cs="Calibri" w:hAnsi="Calibri" w:eastAsia="Calibri" w:ascii="Calibri"/>
          <w:color w:val="0000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z w:val="22"/>
          <w:szCs w:val="22"/>
        </w:rPr>
        <w:t>т  дундаж  алтны  агуулга  бүхий  </w:t>
      </w:r>
      <w:r>
        <w:rPr>
          <w:rFonts w:cs="Calibri" w:hAnsi="Calibri" w:eastAsia="Calibri" w:ascii="Calibri"/>
          <w:color w:val="000000"/>
          <w:sz w:val="22"/>
          <w:szCs w:val="22"/>
        </w:rPr>
        <w:t>520,700  </w:t>
      </w:r>
      <w:r>
        <w:rPr>
          <w:rFonts w:cs="Calibri" w:hAnsi="Calibri" w:eastAsia="Calibri" w:ascii="Calibri"/>
          <w:color w:val="000000"/>
          <w:sz w:val="22"/>
          <w:szCs w:val="22"/>
        </w:rPr>
        <w:t>унц  баттай  болон  бодит  геологийн  нѳѳц</w:t>
      </w:r>
      <w:r>
        <w:rPr>
          <w:rFonts w:cs="Calibri" w:hAnsi="Calibri" w:eastAsia="Calibri" w:ascii="Calibri"/>
          <w:color w:val="0000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z w:val="22"/>
          <w:szCs w:val="22"/>
        </w:rPr>
        <w:t>(“Measured  and  Indicated  Resources”)  </w:t>
      </w:r>
      <w:r>
        <w:rPr>
          <w:rFonts w:cs="Calibri" w:hAnsi="Calibri" w:eastAsia="Calibri" w:ascii="Calibri"/>
          <w:color w:val="000000"/>
          <w:sz w:val="22"/>
          <w:szCs w:val="22"/>
        </w:rPr>
        <w:t>тодорхойлогдсон  нь  </w:t>
      </w:r>
      <w:r>
        <w:rPr>
          <w:rFonts w:cs="Calibri" w:hAnsi="Calibri" w:eastAsia="Calibri" w:ascii="Calibri"/>
          <w:color w:val="000000"/>
          <w:sz w:val="22"/>
          <w:szCs w:val="22"/>
        </w:rPr>
        <w:t>2018  </w:t>
      </w:r>
      <w:r>
        <w:rPr>
          <w:rFonts w:cs="Calibri" w:hAnsi="Calibri" w:eastAsia="Calibri" w:ascii="Calibri"/>
          <w:color w:val="000000"/>
          <w:sz w:val="22"/>
          <w:szCs w:val="22"/>
        </w:rPr>
        <w:t>оны  </w:t>
      </w:r>
      <w:r>
        <w:rPr>
          <w:rFonts w:cs="Calibri" w:hAnsi="Calibri" w:eastAsia="Calibri" w:ascii="Calibri"/>
          <w:color w:val="000000"/>
          <w:sz w:val="22"/>
          <w:szCs w:val="22"/>
        </w:rPr>
        <w:t>9  </w:t>
      </w:r>
      <w:r>
        <w:rPr>
          <w:rFonts w:cs="Calibri" w:hAnsi="Calibri" w:eastAsia="Calibri" w:ascii="Calibri"/>
          <w:color w:val="000000"/>
          <w:sz w:val="22"/>
          <w:szCs w:val="22"/>
        </w:rPr>
        <w:t>сард  тайлагнасан  нѳѳцийн</w:t>
      </w:r>
      <w:r>
        <w:rPr>
          <w:rFonts w:cs="Calibri" w:hAnsi="Calibri" w:eastAsia="Calibri" w:ascii="Calibri"/>
          <w:color w:val="000000"/>
          <w:sz w:val="22"/>
          <w:szCs w:val="22"/>
        </w:rPr>
        <w:t> тайлангаас </w:t>
      </w:r>
      <w:r>
        <w:rPr>
          <w:rFonts w:cs="Calibri" w:hAnsi="Calibri" w:eastAsia="Calibri" w:ascii="Calibri"/>
          <w:color w:val="000000"/>
          <w:sz w:val="22"/>
          <w:szCs w:val="22"/>
        </w:rPr>
        <w:t>20% </w:t>
      </w:r>
      <w:r>
        <w:rPr>
          <w:rFonts w:cs="Calibri" w:hAnsi="Calibri" w:eastAsia="Calibri" w:ascii="Calibri"/>
          <w:color w:val="000000"/>
          <w:sz w:val="22"/>
          <w:szCs w:val="22"/>
        </w:rPr>
        <w:t>өссөн үзүүлэлт юм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7" w:right="82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Хөндийд </w:t>
      </w:r>
      <w:r>
        <w:rPr>
          <w:rFonts w:cs="Calibri" w:hAnsi="Calibri" w:eastAsia="Calibri" w:ascii="Calibri"/>
          <w:color w:val="000000"/>
          <w:sz w:val="22"/>
          <w:szCs w:val="22"/>
        </w:rPr>
        <w:t>3.7 </w:t>
      </w:r>
      <w:r>
        <w:rPr>
          <w:rFonts w:cs="Calibri" w:hAnsi="Calibri" w:eastAsia="Calibri" w:ascii="Calibri"/>
          <w:color w:val="000000"/>
          <w:sz w:val="22"/>
          <w:szCs w:val="22"/>
        </w:rPr>
        <w:t>г</w:t>
      </w:r>
      <w:r>
        <w:rPr>
          <w:rFonts w:cs="Calibri" w:hAnsi="Calibri" w:eastAsia="Calibri" w:ascii="Calibri"/>
          <w:color w:val="0000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z w:val="22"/>
          <w:szCs w:val="22"/>
        </w:rPr>
        <w:t>т дундаж алтны агуулга бүхий </w:t>
      </w:r>
      <w:r>
        <w:rPr>
          <w:rFonts w:cs="Calibri" w:hAnsi="Calibri" w:eastAsia="Calibri" w:ascii="Calibri"/>
          <w:color w:val="000000"/>
          <w:sz w:val="22"/>
          <w:szCs w:val="22"/>
        </w:rPr>
        <w:t>422,000 </w:t>
      </w:r>
      <w:r>
        <w:rPr>
          <w:rFonts w:cs="Calibri" w:hAnsi="Calibri" w:eastAsia="Calibri" w:ascii="Calibri"/>
          <w:color w:val="000000"/>
          <w:sz w:val="22"/>
          <w:szCs w:val="22"/>
        </w:rPr>
        <w:t>унц батлагдсан ба магадласан үйлдвэрлэлийн</w:t>
      </w:r>
      <w:r>
        <w:rPr>
          <w:rFonts w:cs="Calibri" w:hAnsi="Calibri" w:eastAsia="Calibri" w:ascii="Calibri"/>
          <w:color w:val="000000"/>
          <w:sz w:val="22"/>
          <w:szCs w:val="22"/>
        </w:rPr>
        <w:t> нѳѳц </w:t>
      </w:r>
      <w:r>
        <w:rPr>
          <w:rFonts w:cs="Calibri" w:hAnsi="Calibri" w:eastAsia="Calibri" w:ascii="Calibri"/>
          <w:color w:val="000000"/>
          <w:sz w:val="22"/>
          <w:szCs w:val="22"/>
        </w:rPr>
        <w:t>(“Proven and Probable Reserves”)-</w:t>
      </w:r>
      <w:r>
        <w:rPr>
          <w:rFonts w:cs="Calibri" w:hAnsi="Calibri" w:eastAsia="Calibri" w:ascii="Calibri"/>
          <w:color w:val="000000"/>
          <w:sz w:val="22"/>
          <w:szCs w:val="22"/>
        </w:rPr>
        <w:t>ийг тооцоолов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4" w:lineRule="exact" w:line="260"/>
        <w:ind w:left="687" w:right="76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Уурхайн  ашиглалтын  хугацаа  </w:t>
      </w:r>
      <w:r>
        <w:rPr>
          <w:rFonts w:cs="Calibri" w:hAnsi="Calibri" w:eastAsia="Calibri" w:ascii="Calibri"/>
          <w:color w:val="000000"/>
          <w:sz w:val="22"/>
          <w:szCs w:val="22"/>
        </w:rPr>
        <w:t>11  </w:t>
      </w:r>
      <w:r>
        <w:rPr>
          <w:rFonts w:cs="Calibri" w:hAnsi="Calibri" w:eastAsia="Calibri" w:ascii="Calibri"/>
          <w:color w:val="000000"/>
          <w:sz w:val="22"/>
          <w:szCs w:val="22"/>
        </w:rPr>
        <w:t>жил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үүнд</w:t>
      </w:r>
      <w:r>
        <w:rPr>
          <w:rFonts w:cs="Calibri" w:hAnsi="Calibri" w:eastAsia="Calibri" w:ascii="Calibri"/>
          <w:color w:val="000000"/>
          <w:sz w:val="22"/>
          <w:szCs w:val="22"/>
        </w:rPr>
        <w:t>:  </w:t>
      </w:r>
      <w:r>
        <w:rPr>
          <w:rFonts w:cs="Calibri" w:hAnsi="Calibri" w:eastAsia="Calibri" w:ascii="Calibri"/>
          <w:color w:val="000000"/>
          <w:sz w:val="22"/>
          <w:szCs w:val="22"/>
        </w:rPr>
        <w:t>уурхай  байгуулах  </w:t>
      </w:r>
      <w:r>
        <w:rPr>
          <w:rFonts w:cs="Calibri" w:hAnsi="Calibri" w:eastAsia="Calibri" w:ascii="Calibri"/>
          <w:color w:val="000000"/>
          <w:sz w:val="22"/>
          <w:szCs w:val="22"/>
        </w:rPr>
        <w:t>1  </w:t>
      </w:r>
      <w:r>
        <w:rPr>
          <w:rFonts w:cs="Calibri" w:hAnsi="Calibri" w:eastAsia="Calibri" w:ascii="Calibri"/>
          <w:color w:val="000000"/>
          <w:sz w:val="22"/>
          <w:szCs w:val="22"/>
        </w:rPr>
        <w:t>жил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Баян  Хөндий  ордын  ашиглалтын</w:t>
      </w:r>
      <w:r>
        <w:rPr>
          <w:rFonts w:cs="Calibri" w:hAnsi="Calibri" w:eastAsia="Calibri" w:ascii="Calibri"/>
          <w:color w:val="000000"/>
          <w:sz w:val="22"/>
          <w:szCs w:val="22"/>
        </w:rPr>
        <w:t> хугацаа </w:t>
      </w:r>
      <w:r>
        <w:rPr>
          <w:rFonts w:cs="Calibri" w:hAnsi="Calibri" w:eastAsia="Calibri" w:ascii="Calibri"/>
          <w:color w:val="000000"/>
          <w:sz w:val="22"/>
          <w:szCs w:val="22"/>
        </w:rPr>
        <w:t>6 </w:t>
      </w:r>
      <w:r>
        <w:rPr>
          <w:rFonts w:cs="Calibri" w:hAnsi="Calibri" w:eastAsia="Calibri" w:ascii="Calibri"/>
          <w:color w:val="000000"/>
          <w:sz w:val="22"/>
          <w:szCs w:val="22"/>
        </w:rPr>
        <w:t>жил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Алтан Нар ордын ашиглалтын хугацаа </w:t>
      </w:r>
      <w:r>
        <w:rPr>
          <w:rFonts w:cs="Calibri" w:hAnsi="Calibri" w:eastAsia="Calibri" w:ascii="Calibri"/>
          <w:color w:val="000000"/>
          <w:sz w:val="22"/>
          <w:szCs w:val="22"/>
        </w:rPr>
        <w:t>3 </w:t>
      </w:r>
      <w:r>
        <w:rPr>
          <w:rFonts w:cs="Calibri" w:hAnsi="Calibri" w:eastAsia="Calibri" w:ascii="Calibri"/>
          <w:color w:val="000000"/>
          <w:sz w:val="22"/>
          <w:szCs w:val="22"/>
        </w:rPr>
        <w:t>жил байхаас гадна уурхайн хаалтын хугацааг </w:t>
      </w:r>
      <w:r>
        <w:rPr>
          <w:rFonts w:cs="Calibri" w:hAnsi="Calibri" w:eastAsia="Calibri" w:ascii="Calibri"/>
          <w:color w:val="000000"/>
          <w:sz w:val="22"/>
          <w:szCs w:val="22"/>
        </w:rPr>
        <w:t>1</w:t>
      </w:r>
      <w:r>
        <w:rPr>
          <w:rFonts w:cs="Calibri" w:hAnsi="Calibri" w:eastAsia="Calibri" w:ascii="Calibri"/>
          <w:color w:val="0000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z w:val="22"/>
          <w:szCs w:val="22"/>
        </w:rPr>
        <w:t>жил байхаар тѳлѳвлѳсѳн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4" w:lineRule="exact" w:line="260"/>
        <w:ind w:left="687" w:right="79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тодорхойлсноор жилд олборлох алтны дундаж хэмжээ </w:t>
      </w:r>
      <w:r>
        <w:rPr>
          <w:rFonts w:cs="Calibri" w:hAnsi="Calibri" w:eastAsia="Calibri" w:ascii="Calibri"/>
          <w:color w:val="000000"/>
          <w:sz w:val="22"/>
          <w:szCs w:val="22"/>
        </w:rPr>
        <w:t>61,000 </w:t>
      </w:r>
      <w:r>
        <w:rPr>
          <w:rFonts w:cs="Calibri" w:hAnsi="Calibri" w:eastAsia="Calibri" w:ascii="Calibri"/>
          <w:color w:val="000000"/>
          <w:sz w:val="22"/>
          <w:szCs w:val="22"/>
        </w:rPr>
        <w:t>унц бол</w:t>
      </w:r>
      <w:r>
        <w:rPr>
          <w:rFonts w:cs="Calibri" w:hAnsi="Calibri" w:eastAsia="Calibri" w:ascii="Calibri"/>
          <w:color w:val="000000"/>
          <w:sz w:val="22"/>
          <w:szCs w:val="22"/>
        </w:rPr>
        <w:t> Алтан  нарын  АШЭЗТ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 тодорхойлсноор  жилд  олборлох  алтны  дундаж  хэмжээ  </w:t>
      </w:r>
      <w:r>
        <w:rPr>
          <w:rFonts w:cs="Calibri" w:hAnsi="Calibri" w:eastAsia="Calibri" w:ascii="Calibri"/>
          <w:color w:val="000000"/>
          <w:sz w:val="22"/>
          <w:szCs w:val="22"/>
        </w:rPr>
        <w:t>45,300  </w:t>
      </w:r>
      <w:r>
        <w:rPr>
          <w:rFonts w:cs="Calibri" w:hAnsi="Calibri" w:eastAsia="Calibri" w:ascii="Calibri"/>
          <w:color w:val="000000"/>
          <w:sz w:val="22"/>
          <w:szCs w:val="22"/>
        </w:rPr>
        <w:t>унц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мѳнгѳний</w:t>
      </w:r>
      <w:r>
        <w:rPr>
          <w:rFonts w:cs="Calibri" w:hAnsi="Calibri" w:eastAsia="Calibri" w:ascii="Calibri"/>
          <w:color w:val="000000"/>
          <w:sz w:val="22"/>
          <w:szCs w:val="22"/>
        </w:rPr>
        <w:t> дундаж хэмжээ </w:t>
      </w:r>
      <w:r>
        <w:rPr>
          <w:rFonts w:cs="Calibri" w:hAnsi="Calibri" w:eastAsia="Calibri" w:ascii="Calibri"/>
          <w:color w:val="000000"/>
          <w:sz w:val="22"/>
          <w:szCs w:val="22"/>
        </w:rPr>
        <w:t>205,000 </w:t>
      </w:r>
      <w:r>
        <w:rPr>
          <w:rFonts w:cs="Calibri" w:hAnsi="Calibri" w:eastAsia="Calibri" w:ascii="Calibri"/>
          <w:color w:val="000000"/>
          <w:sz w:val="22"/>
          <w:szCs w:val="22"/>
        </w:rPr>
        <w:t>унц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"/>
        <w:ind w:left="687" w:right="80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нэг унц алт үйлдвэрлэх нийт нэгжийн өртөг </w:t>
      </w:r>
      <w:r>
        <w:rPr>
          <w:rFonts w:cs="Calibri" w:hAnsi="Calibri" w:eastAsia="Calibri" w:ascii="Calibri"/>
          <w:color w:val="000000"/>
          <w:sz w:val="22"/>
          <w:szCs w:val="22"/>
        </w:rPr>
        <w:t>(“AISC”) </w:t>
      </w:r>
      <w:r>
        <w:rPr>
          <w:rFonts w:cs="Calibri" w:hAnsi="Calibri" w:eastAsia="Calibri" w:ascii="Calibri"/>
          <w:color w:val="000000"/>
          <w:sz w:val="22"/>
          <w:szCs w:val="22"/>
        </w:rPr>
        <w:t>нь </w:t>
      </w:r>
      <w:r>
        <w:rPr>
          <w:rFonts w:cs="Calibri" w:hAnsi="Calibri" w:eastAsia="Calibri" w:ascii="Calibri"/>
          <w:color w:val="000000"/>
          <w:sz w:val="22"/>
          <w:szCs w:val="22"/>
        </w:rPr>
        <w:t>$746 </w:t>
      </w:r>
      <w:r>
        <w:rPr>
          <w:rFonts w:cs="Calibri" w:hAnsi="Calibri" w:eastAsia="Calibri" w:ascii="Calibri"/>
          <w:color w:val="000000"/>
          <w:sz w:val="22"/>
          <w:szCs w:val="22"/>
        </w:rPr>
        <w:t>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</w:t>
      </w:r>
      <w:r>
        <w:rPr>
          <w:rFonts w:cs="Calibri" w:hAnsi="Calibri" w:eastAsia="Calibri" w:ascii="Calibri"/>
          <w:color w:val="0000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z w:val="22"/>
          <w:szCs w:val="22"/>
        </w:rPr>
        <w:t>Алтан нарын шинэчилсэн АШЭЗТ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нэг унц алттай дүйцэх </w:t>
      </w:r>
      <w:r>
        <w:rPr>
          <w:rFonts w:cs="Calibri" w:hAnsi="Calibri" w:eastAsia="Calibri" w:ascii="Calibri"/>
          <w:color w:val="000000"/>
          <w:sz w:val="22"/>
          <w:szCs w:val="22"/>
        </w:rPr>
        <w:t>(“AuEg”) </w:t>
      </w:r>
      <w:r>
        <w:rPr>
          <w:rFonts w:cs="Calibri" w:hAnsi="Calibri" w:eastAsia="Calibri" w:ascii="Calibri"/>
          <w:color w:val="000000"/>
          <w:sz w:val="22"/>
          <w:szCs w:val="22"/>
        </w:rPr>
        <w:t>нийт нэгжийн өртөг нь </w:t>
      </w:r>
      <w:r>
        <w:rPr>
          <w:rFonts w:cs="Calibri" w:hAnsi="Calibri" w:eastAsia="Calibri" w:ascii="Calibri"/>
          <w:color w:val="000000"/>
          <w:sz w:val="22"/>
          <w:szCs w:val="22"/>
        </w:rPr>
        <w:t>$931 </w:t>
      </w:r>
      <w:r>
        <w:rPr>
          <w:rFonts w:cs="Calibri" w:hAnsi="Calibri" w:eastAsia="Calibri" w:ascii="Calibri"/>
          <w:color w:val="000000"/>
          <w:sz w:val="22"/>
          <w:szCs w:val="22"/>
        </w:rPr>
        <w:t>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</w:t>
      </w:r>
      <w:r>
        <w:rPr>
          <w:rFonts w:cs="Calibri" w:hAnsi="Calibri" w:eastAsia="Calibri" w:ascii="Calibri"/>
          <w:color w:val="000000"/>
          <w:sz w:val="22"/>
          <w:szCs w:val="22"/>
        </w:rPr>
        <w:t> байхаар тусгасан</w:t>
      </w:r>
      <w:r>
        <w:rPr>
          <w:rFonts w:cs="Calibri" w:hAnsi="Calibri" w:eastAsia="Calibri" w:ascii="Calibri"/>
          <w:color w:val="000000"/>
          <w:sz w:val="22"/>
          <w:szCs w:val="22"/>
        </w:rPr>
        <w:t>. (</w:t>
      </w:r>
      <w:r>
        <w:rPr>
          <w:rFonts w:cs="Calibri" w:hAnsi="Calibri" w:eastAsia="Calibri" w:ascii="Calibri"/>
          <w:color w:val="000000"/>
          <w:sz w:val="22"/>
          <w:szCs w:val="22"/>
        </w:rPr>
        <w:t>Хүснэгт </w:t>
      </w:r>
      <w:r>
        <w:rPr>
          <w:rFonts w:cs="Calibri" w:hAnsi="Calibri" w:eastAsia="Calibri" w:ascii="Calibri"/>
          <w:color w:val="000000"/>
          <w:sz w:val="22"/>
          <w:szCs w:val="22"/>
        </w:rPr>
        <w:t>1-</w:t>
      </w:r>
      <w:r>
        <w:rPr>
          <w:rFonts w:cs="Calibri" w:hAnsi="Calibri" w:eastAsia="Calibri" w:ascii="Calibri"/>
          <w:color w:val="000000"/>
          <w:sz w:val="22"/>
          <w:szCs w:val="22"/>
        </w:rPr>
        <w:t>ийн тэмдэглэл </w:t>
      </w:r>
      <w:r>
        <w:rPr>
          <w:rFonts w:cs="Calibri" w:hAnsi="Calibri" w:eastAsia="Calibri" w:ascii="Calibri"/>
          <w:color w:val="000000"/>
          <w:sz w:val="22"/>
          <w:szCs w:val="22"/>
        </w:rPr>
        <w:t>4-</w:t>
      </w:r>
      <w:r>
        <w:rPr>
          <w:rFonts w:cs="Calibri" w:hAnsi="Calibri" w:eastAsia="Calibri" w:ascii="Calibri"/>
          <w:color w:val="000000"/>
          <w:sz w:val="22"/>
          <w:szCs w:val="22"/>
        </w:rPr>
        <w:t>тэй танилцана уу</w:t>
      </w:r>
      <w:r>
        <w:rPr>
          <w:rFonts w:cs="Calibri" w:hAnsi="Calibri" w:eastAsia="Calibri" w:ascii="Calibri"/>
          <w:color w:val="000000"/>
          <w:sz w:val="22"/>
          <w:szCs w:val="22"/>
        </w:rPr>
        <w:t>.)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Хөндийн анхны хөрөнгө оруулалт </w:t>
      </w:r>
      <w:r>
        <w:rPr>
          <w:rFonts w:cs="Calibri" w:hAnsi="Calibri" w:eastAsia="Calibri" w:ascii="Calibri"/>
          <w:color w:val="000000"/>
          <w:sz w:val="22"/>
          <w:szCs w:val="22"/>
        </w:rPr>
        <w:t>40 </w:t>
      </w:r>
      <w:r>
        <w:rPr>
          <w:rFonts w:cs="Calibri" w:hAnsi="Calibri" w:eastAsia="Calibri" w:ascii="Calibri"/>
          <w:color w:val="000000"/>
          <w:sz w:val="22"/>
          <w:szCs w:val="22"/>
        </w:rPr>
        <w:t>сая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 болон Алтан Нарын нэмэлт хөрөнгө оруулалт </w:t>
      </w:r>
      <w:r>
        <w:rPr>
          <w:rFonts w:cs="Calibri" w:hAnsi="Calibri" w:eastAsia="Calibri" w:ascii="Calibri"/>
          <w:color w:val="000000"/>
          <w:sz w:val="22"/>
          <w:szCs w:val="22"/>
        </w:rPr>
        <w:t>2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87"/>
      </w:pPr>
      <w:r>
        <w:rPr>
          <w:rFonts w:cs="Calibri" w:hAnsi="Calibri" w:eastAsia="Calibri" w:ascii="Calibri"/>
          <w:sz w:val="22"/>
          <w:szCs w:val="22"/>
        </w:rPr>
        <w:t>сая 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 байхаар тооцоолсон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Хөндийн урьдчилсан ТЭЗҮ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д тодорхойлогдсон эргэн тѳлѳгдөх хугацаа</w:t>
      </w:r>
      <w:r>
        <w:rPr>
          <w:rFonts w:cs="Calibri" w:hAnsi="Calibri" w:eastAsia="Calibri" w:ascii="Calibri"/>
          <w:color w:val="000000"/>
          <w:sz w:val="22"/>
          <w:szCs w:val="22"/>
        </w:rPr>
        <w:t>: 2 </w:t>
      </w:r>
      <w:r>
        <w:rPr>
          <w:rFonts w:cs="Calibri" w:hAnsi="Calibri" w:eastAsia="Calibri" w:ascii="Calibri"/>
          <w:color w:val="000000"/>
          <w:sz w:val="22"/>
          <w:szCs w:val="22"/>
        </w:rPr>
        <w:t>жил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8" w:right="77" w:hanging="285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Монгол улсад оруулах ѳгѳѳж ѳндѳр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уурхайн ашиглалтын хугацаанд Аж Ахуйн Нэгжийн Орлогын Албан</w:t>
      </w:r>
      <w:r>
        <w:rPr>
          <w:rFonts w:cs="Calibri" w:hAnsi="Calibri" w:eastAsia="Calibri" w:ascii="Calibri"/>
          <w:color w:val="000000"/>
          <w:sz w:val="22"/>
          <w:szCs w:val="22"/>
        </w:rPr>
        <w:t> Татвар </w:t>
      </w:r>
      <w:r>
        <w:rPr>
          <w:rFonts w:cs="Calibri" w:hAnsi="Calibri" w:eastAsia="Calibri" w:ascii="Calibri"/>
          <w:color w:val="000000"/>
          <w:sz w:val="22"/>
          <w:szCs w:val="22"/>
        </w:rPr>
        <w:t>(</w:t>
      </w:r>
      <w:r>
        <w:rPr>
          <w:rFonts w:cs="Calibri" w:hAnsi="Calibri" w:eastAsia="Calibri" w:ascii="Calibri"/>
          <w:color w:val="000000"/>
          <w:sz w:val="22"/>
          <w:szCs w:val="22"/>
        </w:rPr>
        <w:t>ААНОАТ</w:t>
      </w:r>
      <w:r>
        <w:rPr>
          <w:rFonts w:cs="Calibri" w:hAnsi="Calibri" w:eastAsia="Calibri" w:ascii="Calibri"/>
          <w:color w:val="000000"/>
          <w:sz w:val="22"/>
          <w:szCs w:val="22"/>
        </w:rPr>
        <w:t>), </w:t>
      </w:r>
      <w:r>
        <w:rPr>
          <w:rFonts w:cs="Calibri" w:hAnsi="Calibri" w:eastAsia="Calibri" w:ascii="Calibri"/>
          <w:color w:val="000000"/>
          <w:sz w:val="22"/>
          <w:szCs w:val="22"/>
        </w:rPr>
        <w:t>Ашигт Малтмалын Нөөц Ашигласны Төлбөр </w:t>
      </w:r>
      <w:r>
        <w:rPr>
          <w:rFonts w:cs="Calibri" w:hAnsi="Calibri" w:eastAsia="Calibri" w:ascii="Calibri"/>
          <w:color w:val="000000"/>
          <w:sz w:val="22"/>
          <w:szCs w:val="22"/>
        </w:rPr>
        <w:t>(</w:t>
      </w:r>
      <w:r>
        <w:rPr>
          <w:rFonts w:cs="Calibri" w:hAnsi="Calibri" w:eastAsia="Calibri" w:ascii="Calibri"/>
          <w:color w:val="000000"/>
          <w:sz w:val="22"/>
          <w:szCs w:val="22"/>
        </w:rPr>
        <w:t>АМНАТ</w:t>
      </w:r>
      <w:r>
        <w:rPr>
          <w:rFonts w:cs="Calibri" w:hAnsi="Calibri" w:eastAsia="Calibri" w:ascii="Calibri"/>
          <w:color w:val="000000"/>
          <w:sz w:val="22"/>
          <w:szCs w:val="22"/>
        </w:rPr>
        <w:t>) </w:t>
      </w:r>
      <w:r>
        <w:rPr>
          <w:rFonts w:cs="Calibri" w:hAnsi="Calibri" w:eastAsia="Calibri" w:ascii="Calibri"/>
          <w:color w:val="000000"/>
          <w:sz w:val="22"/>
          <w:szCs w:val="22"/>
        </w:rPr>
        <w:t>ба бусад татвар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хураамжид </w:t>
      </w:r>
      <w:r>
        <w:rPr>
          <w:rFonts w:cs="Calibri" w:hAnsi="Calibri" w:eastAsia="Calibri" w:ascii="Calibri"/>
          <w:color w:val="000000"/>
          <w:sz w:val="22"/>
          <w:szCs w:val="22"/>
        </w:rPr>
        <w:t>82 </w:t>
      </w:r>
      <w:r>
        <w:rPr>
          <w:rFonts w:cs="Calibri" w:hAnsi="Calibri" w:eastAsia="Calibri" w:ascii="Calibri"/>
          <w:color w:val="000000"/>
          <w:sz w:val="22"/>
          <w:szCs w:val="22"/>
        </w:rPr>
        <w:t>сая</w:t>
      </w:r>
      <w:r>
        <w:rPr>
          <w:rFonts w:cs="Calibri" w:hAnsi="Calibri" w:eastAsia="Calibri" w:ascii="Calibri"/>
          <w:color w:val="000000"/>
          <w:sz w:val="22"/>
          <w:szCs w:val="22"/>
        </w:rPr>
        <w:t>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 тѳлж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Баянхонгор аймагт </w:t>
      </w:r>
      <w:r>
        <w:rPr>
          <w:rFonts w:cs="Calibri" w:hAnsi="Calibri" w:eastAsia="Calibri" w:ascii="Calibri"/>
          <w:color w:val="000000"/>
          <w:sz w:val="22"/>
          <w:szCs w:val="22"/>
        </w:rPr>
        <w:t>300 </w:t>
      </w:r>
      <w:r>
        <w:rPr>
          <w:rFonts w:cs="Calibri" w:hAnsi="Calibri" w:eastAsia="Calibri" w:ascii="Calibri"/>
          <w:color w:val="000000"/>
          <w:sz w:val="22"/>
          <w:szCs w:val="22"/>
        </w:rPr>
        <w:t>гаруй шинэ ажлын байр бий болгоно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2019 </w:t>
      </w:r>
      <w:r>
        <w:rPr>
          <w:rFonts w:cs="Calibri" w:hAnsi="Calibri" w:eastAsia="Calibri" w:ascii="Calibri"/>
          <w:color w:val="000000"/>
          <w:sz w:val="22"/>
          <w:szCs w:val="22"/>
        </w:rPr>
        <w:t>оны </w:t>
      </w:r>
      <w:r>
        <w:rPr>
          <w:rFonts w:cs="Calibri" w:hAnsi="Calibri" w:eastAsia="Calibri" w:ascii="Calibri"/>
          <w:color w:val="000000"/>
          <w:sz w:val="22"/>
          <w:szCs w:val="22"/>
        </w:rPr>
        <w:t>8 </w:t>
      </w:r>
      <w:r>
        <w:rPr>
          <w:rFonts w:cs="Calibri" w:hAnsi="Calibri" w:eastAsia="Calibri" w:ascii="Calibri"/>
          <w:color w:val="000000"/>
          <w:sz w:val="22"/>
          <w:szCs w:val="22"/>
        </w:rPr>
        <w:t>сарын </w:t>
      </w:r>
      <w:r>
        <w:rPr>
          <w:rFonts w:cs="Calibri" w:hAnsi="Calibri" w:eastAsia="Calibri" w:ascii="Calibri"/>
          <w:color w:val="000000"/>
          <w:sz w:val="22"/>
          <w:szCs w:val="22"/>
        </w:rPr>
        <w:t>5-</w:t>
      </w:r>
      <w:r>
        <w:rPr>
          <w:rFonts w:cs="Calibri" w:hAnsi="Calibri" w:eastAsia="Calibri" w:ascii="Calibri"/>
          <w:color w:val="000000"/>
          <w:sz w:val="22"/>
          <w:szCs w:val="22"/>
        </w:rPr>
        <w:t>нд Баян Хѳндийн ашиглалтын тусгай зѳвшѳѳрлийг авсан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left="687" w:right="81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Ашиглалтын  тусгай  зѳвшѳѳрѳл  нь  </w:t>
      </w:r>
      <w:r>
        <w:rPr>
          <w:rFonts w:cs="Calibri" w:hAnsi="Calibri" w:eastAsia="Calibri" w:ascii="Calibri"/>
          <w:color w:val="000000"/>
          <w:sz w:val="22"/>
          <w:szCs w:val="22"/>
        </w:rPr>
        <w:t>30  </w:t>
      </w:r>
      <w:r>
        <w:rPr>
          <w:rFonts w:cs="Calibri" w:hAnsi="Calibri" w:eastAsia="Calibri" w:ascii="Calibri"/>
          <w:color w:val="000000"/>
          <w:sz w:val="22"/>
          <w:szCs w:val="22"/>
        </w:rPr>
        <w:t>жилийн  хугацаатай  олгогдсон  бѳгѳѳд  </w:t>
      </w:r>
      <w:r>
        <w:rPr>
          <w:rFonts w:cs="Calibri" w:hAnsi="Calibri" w:eastAsia="Calibri" w:ascii="Calibri"/>
          <w:color w:val="000000"/>
          <w:sz w:val="22"/>
          <w:szCs w:val="22"/>
        </w:rPr>
        <w:t>70  </w:t>
      </w:r>
      <w:r>
        <w:rPr>
          <w:rFonts w:cs="Calibri" w:hAnsi="Calibri" w:eastAsia="Calibri" w:ascii="Calibri"/>
          <w:color w:val="000000"/>
          <w:sz w:val="22"/>
          <w:szCs w:val="22"/>
        </w:rPr>
        <w:t>жил  хүртэл  сунгах</w:t>
      </w:r>
      <w:r>
        <w:rPr>
          <w:rFonts w:cs="Calibri" w:hAnsi="Calibri" w:eastAsia="Calibri" w:ascii="Calibri"/>
          <w:color w:val="000000"/>
          <w:sz w:val="22"/>
          <w:szCs w:val="22"/>
        </w:rPr>
        <w:t> боломжтой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8" w:right="80" w:hanging="285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2019 </w:t>
      </w:r>
      <w:r>
        <w:rPr>
          <w:rFonts w:cs="Calibri" w:hAnsi="Calibri" w:eastAsia="Calibri" w:ascii="Calibri"/>
          <w:color w:val="000000"/>
          <w:sz w:val="22"/>
          <w:szCs w:val="22"/>
        </w:rPr>
        <w:t>оны </w:t>
      </w:r>
      <w:r>
        <w:rPr>
          <w:rFonts w:cs="Calibri" w:hAnsi="Calibri" w:eastAsia="Calibri" w:ascii="Calibri"/>
          <w:color w:val="000000"/>
          <w:sz w:val="22"/>
          <w:szCs w:val="22"/>
        </w:rPr>
        <w:t>11 </w:t>
      </w:r>
      <w:r>
        <w:rPr>
          <w:rFonts w:cs="Calibri" w:hAnsi="Calibri" w:eastAsia="Calibri" w:ascii="Calibri"/>
          <w:color w:val="000000"/>
          <w:sz w:val="22"/>
          <w:szCs w:val="22"/>
        </w:rPr>
        <w:t>сарын </w:t>
      </w:r>
      <w:r>
        <w:rPr>
          <w:rFonts w:cs="Calibri" w:hAnsi="Calibri" w:eastAsia="Calibri" w:ascii="Calibri"/>
          <w:color w:val="000000"/>
          <w:sz w:val="22"/>
          <w:szCs w:val="22"/>
        </w:rPr>
        <w:t>1-</w:t>
      </w:r>
      <w:r>
        <w:rPr>
          <w:rFonts w:cs="Calibri" w:hAnsi="Calibri" w:eastAsia="Calibri" w:ascii="Calibri"/>
          <w:color w:val="000000"/>
          <w:sz w:val="22"/>
          <w:szCs w:val="22"/>
        </w:rPr>
        <w:t>нд Алтан Нарын нѳѳцийг бүртгүүлж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Монгол улсын Эрдэс Баялгийн Мэргэжлийн</w:t>
      </w:r>
      <w:r>
        <w:rPr>
          <w:rFonts w:cs="Calibri" w:hAnsi="Calibri" w:eastAsia="Calibri" w:ascii="Calibri"/>
          <w:color w:val="000000"/>
          <w:sz w:val="22"/>
          <w:szCs w:val="22"/>
        </w:rPr>
        <w:t> Зѳвлѳлийн  зѳвшѳѳрлийг  авсан  бѳгѳѳд  </w:t>
      </w:r>
      <w:r>
        <w:rPr>
          <w:rFonts w:cs="Calibri" w:hAnsi="Calibri" w:eastAsia="Calibri" w:ascii="Calibri"/>
          <w:color w:val="000000"/>
          <w:sz w:val="22"/>
          <w:szCs w:val="22"/>
        </w:rPr>
        <w:t>2019  </w:t>
      </w:r>
      <w:r>
        <w:rPr>
          <w:rFonts w:cs="Calibri" w:hAnsi="Calibri" w:eastAsia="Calibri" w:ascii="Calibri"/>
          <w:color w:val="000000"/>
          <w:sz w:val="22"/>
          <w:szCs w:val="22"/>
        </w:rPr>
        <w:t>оны  эцэст  ашиглалтын  тусгай  зѳвшѳѳрлийг  авна  гэсэн</w:t>
      </w:r>
      <w:r>
        <w:rPr>
          <w:rFonts w:cs="Calibri" w:hAnsi="Calibri" w:eastAsia="Calibri" w:ascii="Calibri"/>
          <w:color w:val="000000"/>
          <w:sz w:val="22"/>
          <w:szCs w:val="22"/>
        </w:rPr>
        <w:t> хүлээлттэй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04" w:right="80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Sustainability East Asia-</w:t>
      </w:r>
      <w:r>
        <w:rPr>
          <w:rFonts w:cs="Calibri" w:hAnsi="Calibri" w:eastAsia="Calibri" w:ascii="Calibri"/>
          <w:color w:val="000000"/>
          <w:sz w:val="22"/>
          <w:szCs w:val="22"/>
        </w:rPr>
        <w:t>аар ахлуулан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Байгаль Орчин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Нийгмийн Нѳлѳѳллийн Үнэлгээг </w:t>
      </w:r>
      <w:r>
        <w:rPr>
          <w:rFonts w:cs="Calibri" w:hAnsi="Calibri" w:eastAsia="Calibri" w:ascii="Calibri"/>
          <w:color w:val="000000"/>
          <w:sz w:val="22"/>
          <w:szCs w:val="22"/>
        </w:rPr>
        <w:t>(“ESIA”) </w:t>
      </w:r>
      <w:r>
        <w:rPr>
          <w:rFonts w:cs="Calibri" w:hAnsi="Calibri" w:eastAsia="Calibri" w:ascii="Calibri"/>
          <w:color w:val="000000"/>
          <w:sz w:val="22"/>
          <w:szCs w:val="22"/>
        </w:rPr>
        <w:t>боловсруулж</w:t>
      </w:r>
      <w:r>
        <w:rPr>
          <w:rFonts w:cs="Calibri" w:hAnsi="Calibri" w:eastAsia="Calibri" w:ascii="Calibri"/>
          <w:color w:val="000000"/>
          <w:sz w:val="22"/>
          <w:szCs w:val="22"/>
        </w:rPr>
        <w:t> байна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9-</w:t>
      </w:r>
      <w:r>
        <w:rPr>
          <w:rFonts w:cs="Calibri" w:hAnsi="Calibri" w:eastAsia="Calibri" w:ascii="Calibri"/>
          <w:color w:val="000000"/>
          <w:sz w:val="22"/>
          <w:szCs w:val="22"/>
        </w:rPr>
        <w:t>р сард суурь судалгаа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мэдээлэл цуглуулах ажлыг гүйцэтгэснээр нѳлѳѳллийн үнэлгээг боловсруулах</w:t>
      </w:r>
      <w:r>
        <w:rPr>
          <w:rFonts w:cs="Calibri" w:hAnsi="Calibri" w:eastAsia="Calibri" w:ascii="Calibri"/>
          <w:color w:val="000000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87"/>
      </w:pPr>
      <w:r>
        <w:rPr>
          <w:rFonts w:cs="Calibri" w:hAnsi="Calibri" w:eastAsia="Calibri" w:ascii="Calibri"/>
          <w:sz w:val="22"/>
          <w:szCs w:val="22"/>
        </w:rPr>
        <w:t>нѳлѳѳллийг бууруулах тѳлѳвлѳлтийг эхлүүлсэн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"/>
        <w:ind w:left="687" w:right="79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  Хѳндийн   Байгаль   Орчин</w:t>
      </w:r>
      <w:r>
        <w:rPr>
          <w:rFonts w:cs="Calibri" w:hAnsi="Calibri" w:eastAsia="Calibri" w:ascii="Calibri"/>
          <w:color w:val="000000"/>
          <w:sz w:val="22"/>
          <w:szCs w:val="22"/>
        </w:rPr>
        <w:t>,   </w:t>
      </w:r>
      <w:r>
        <w:rPr>
          <w:rFonts w:cs="Calibri" w:hAnsi="Calibri" w:eastAsia="Calibri" w:ascii="Calibri"/>
          <w:color w:val="000000"/>
          <w:sz w:val="22"/>
          <w:szCs w:val="22"/>
        </w:rPr>
        <w:t>Нийгмийн   Нарийвчилсан   Нѳлѳѳллийн   Үнэлгээний   олон   нийтийн</w:t>
      </w:r>
      <w:r>
        <w:rPr>
          <w:rFonts w:cs="Calibri" w:hAnsi="Calibri" w:eastAsia="Calibri" w:ascii="Calibri"/>
          <w:color w:val="000000"/>
          <w:sz w:val="22"/>
          <w:szCs w:val="22"/>
        </w:rPr>
        <w:t> хэлэлцүүлгийг </w:t>
      </w:r>
      <w:r>
        <w:rPr>
          <w:rFonts w:cs="Calibri" w:hAnsi="Calibri" w:eastAsia="Calibri" w:ascii="Calibri"/>
          <w:color w:val="000000"/>
          <w:sz w:val="22"/>
          <w:szCs w:val="22"/>
        </w:rPr>
        <w:t>2019 </w:t>
      </w:r>
      <w:r>
        <w:rPr>
          <w:rFonts w:cs="Calibri" w:hAnsi="Calibri" w:eastAsia="Calibri" w:ascii="Calibri"/>
          <w:color w:val="000000"/>
          <w:sz w:val="22"/>
          <w:szCs w:val="22"/>
        </w:rPr>
        <w:t>оны </w:t>
      </w:r>
      <w:r>
        <w:rPr>
          <w:rFonts w:cs="Calibri" w:hAnsi="Calibri" w:eastAsia="Calibri" w:ascii="Calibri"/>
          <w:color w:val="000000"/>
          <w:sz w:val="22"/>
          <w:szCs w:val="22"/>
        </w:rPr>
        <w:t>4-</w:t>
      </w:r>
      <w:r>
        <w:rPr>
          <w:rFonts w:cs="Calibri" w:hAnsi="Calibri" w:eastAsia="Calibri" w:ascii="Calibri"/>
          <w:color w:val="000000"/>
          <w:sz w:val="22"/>
          <w:szCs w:val="22"/>
        </w:rPr>
        <w:t>р улиралд холбогдох захиргааны байгууллагад ѳргѳдѳл гаргахаас ѳмнѳ хийж</w:t>
      </w:r>
      <w:r>
        <w:rPr>
          <w:rFonts w:cs="Calibri" w:hAnsi="Calibri" w:eastAsia="Calibri" w:ascii="Calibri"/>
          <w:color w:val="000000"/>
          <w:sz w:val="22"/>
          <w:szCs w:val="22"/>
        </w:rPr>
        <w:t> гүйцэтгэнэ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8" w:right="81" w:hanging="285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Нѳлѳѳллийн үнэлгээ болон удирдлагын тѳлѳвлѳгѳѳг </w:t>
      </w:r>
      <w:r>
        <w:rPr>
          <w:rFonts w:cs="Calibri" w:hAnsi="Calibri" w:eastAsia="Calibri" w:ascii="Calibri"/>
          <w:color w:val="000000"/>
          <w:sz w:val="22"/>
          <w:szCs w:val="22"/>
        </w:rPr>
        <w:t>2019 </w:t>
      </w:r>
      <w:r>
        <w:rPr>
          <w:rFonts w:cs="Calibri" w:hAnsi="Calibri" w:eastAsia="Calibri" w:ascii="Calibri"/>
          <w:color w:val="000000"/>
          <w:sz w:val="22"/>
          <w:szCs w:val="22"/>
        </w:rPr>
        <w:t>оны </w:t>
      </w:r>
      <w:r>
        <w:rPr>
          <w:rFonts w:cs="Calibri" w:hAnsi="Calibri" w:eastAsia="Calibri" w:ascii="Calibri"/>
          <w:color w:val="000000"/>
          <w:sz w:val="22"/>
          <w:szCs w:val="22"/>
        </w:rPr>
        <w:t>4-</w:t>
      </w:r>
      <w:r>
        <w:rPr>
          <w:rFonts w:cs="Calibri" w:hAnsi="Calibri" w:eastAsia="Calibri" w:ascii="Calibri"/>
          <w:color w:val="000000"/>
          <w:sz w:val="22"/>
          <w:szCs w:val="22"/>
        </w:rPr>
        <w:t>р улирлын эцэст эцэслэхээр тѳлѳвлѳж</w:t>
      </w:r>
      <w:r>
        <w:rPr>
          <w:rFonts w:cs="Calibri" w:hAnsi="Calibri" w:eastAsia="Calibri" w:ascii="Calibri"/>
          <w:color w:val="000000"/>
          <w:sz w:val="22"/>
          <w:szCs w:val="22"/>
        </w:rPr>
        <w:t>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04" w:right="81" w:hanging="284"/>
        <w:sectPr>
          <w:pgMar w:header="699" w:footer="1020" w:top="1340" w:bottom="280" w:left="1320" w:right="1320"/>
          <w:pgSz w:w="12240" w:h="15840"/>
        </w:sectPr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9-</w:t>
      </w:r>
      <w:r>
        <w:rPr>
          <w:rFonts w:cs="Calibri" w:hAnsi="Calibri" w:eastAsia="Calibri" w:ascii="Calibri"/>
          <w:color w:val="000000"/>
          <w:sz w:val="22"/>
          <w:szCs w:val="22"/>
        </w:rPr>
        <w:t>р сард Хѳндий тусгай зѳвшѳѳрлийн талбайд хайгуулын болон нарийвчилсан ѳрѳмдлѳгийн хѳтѳлбѳрийг</w:t>
      </w:r>
      <w:r>
        <w:rPr>
          <w:rFonts w:cs="Calibri" w:hAnsi="Calibri" w:eastAsia="Calibri" w:ascii="Calibri"/>
          <w:color w:val="000000"/>
          <w:sz w:val="22"/>
          <w:szCs w:val="22"/>
        </w:rPr>
        <w:t> гүйцэтгэсэн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0" w:lineRule="exact" w:line="260"/>
        <w:ind w:left="687" w:right="80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Ѳмнѳд Баян Хѳндийн үргэлжлэл</w:t>
      </w:r>
      <w:r>
        <w:rPr>
          <w:rFonts w:cs="Calibri" w:hAnsi="Calibri" w:eastAsia="Calibri" w:ascii="Calibri"/>
          <w:color w:val="000000"/>
          <w:sz w:val="22"/>
          <w:szCs w:val="22"/>
        </w:rPr>
        <w:t>: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Хѳндий ордоос ѳмнѳ зүгт </w:t>
      </w:r>
      <w:r>
        <w:rPr>
          <w:rFonts w:cs="Calibri" w:hAnsi="Calibri" w:eastAsia="Calibri" w:ascii="Calibri"/>
          <w:color w:val="000000"/>
          <w:sz w:val="22"/>
          <w:szCs w:val="22"/>
        </w:rPr>
        <w:t>350 </w:t>
      </w:r>
      <w:r>
        <w:rPr>
          <w:rFonts w:cs="Calibri" w:hAnsi="Calibri" w:eastAsia="Calibri" w:ascii="Calibri"/>
          <w:color w:val="000000"/>
          <w:sz w:val="22"/>
          <w:szCs w:val="22"/>
        </w:rPr>
        <w:t>метрт ѳрѳмдлѳг хийсэн бѳгѳѳд үүнд</w:t>
      </w:r>
      <w:r>
        <w:rPr>
          <w:rFonts w:cs="Calibri" w:hAnsi="Calibri" w:eastAsia="Calibri" w:ascii="Calibri"/>
          <w:color w:val="000000"/>
          <w:sz w:val="22"/>
          <w:szCs w:val="22"/>
        </w:rPr>
        <w:t> ѳндѳр агуулга бүхий Баян Хѳндийн алтны ордтой адил шинж чанар бүхий галт уулын нэгдлийн хувирал</w:t>
      </w:r>
      <w:r>
        <w:rPr>
          <w:rFonts w:cs="Calibri" w:hAnsi="Calibri" w:eastAsia="Calibri" w:ascii="Calibri"/>
          <w:color w:val="000000"/>
          <w:sz w:val="22"/>
          <w:szCs w:val="22"/>
        </w:rPr>
        <w:t> бүхий алтны эрдэсжилт огтолсон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Хар Морь нь Баян Хѳндий ордоос хойд зүгт </w:t>
      </w:r>
      <w:r>
        <w:rPr>
          <w:rFonts w:cs="Calibri" w:hAnsi="Calibri" w:eastAsia="Calibri" w:ascii="Calibri"/>
          <w:color w:val="000000"/>
          <w:sz w:val="22"/>
          <w:szCs w:val="22"/>
        </w:rPr>
        <w:t>4.5 </w:t>
      </w:r>
      <w:r>
        <w:rPr>
          <w:rFonts w:cs="Calibri" w:hAnsi="Calibri" w:eastAsia="Calibri" w:ascii="Calibri"/>
          <w:color w:val="000000"/>
          <w:sz w:val="22"/>
          <w:szCs w:val="22"/>
        </w:rPr>
        <w:t>км</w:t>
      </w:r>
      <w:r>
        <w:rPr>
          <w:rFonts w:cs="Calibri" w:hAnsi="Calibri" w:eastAsia="Calibri" w:ascii="Calibri"/>
          <w:color w:val="000000"/>
          <w:sz w:val="22"/>
          <w:szCs w:val="22"/>
        </w:rPr>
        <w:t>-</w:t>
      </w:r>
      <w:r>
        <w:rPr>
          <w:rFonts w:cs="Calibri" w:hAnsi="Calibri" w:eastAsia="Calibri" w:ascii="Calibri"/>
          <w:color w:val="000000"/>
          <w:sz w:val="22"/>
          <w:szCs w:val="22"/>
        </w:rPr>
        <w:t>т Хѳндий ашиглалтын тусгай зѳвшѳѳрлийн талбайд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687"/>
      </w:pPr>
      <w:r>
        <w:rPr>
          <w:rFonts w:cs="Calibri" w:hAnsi="Calibri" w:eastAsia="Calibri" w:ascii="Calibri"/>
          <w:sz w:val="22"/>
          <w:szCs w:val="22"/>
        </w:rPr>
        <w:t>32.9 </w:t>
      </w:r>
      <w:r>
        <w:rPr>
          <w:rFonts w:cs="Calibri" w:hAnsi="Calibri" w:eastAsia="Calibri" w:ascii="Calibri"/>
          <w:sz w:val="22"/>
          <w:szCs w:val="22"/>
        </w:rPr>
        <w:t>г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т алтны агуулга бүхий чулуулгийн дээж авснаар шинээр нээн илрүүлсэн бүс юм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7" w:right="78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Хѳндий </w:t>
      </w:r>
      <w:r>
        <w:rPr>
          <w:rFonts w:cs="Calibri" w:hAnsi="Calibri" w:eastAsia="Calibri" w:ascii="Calibri"/>
          <w:color w:val="000000"/>
          <w:sz w:val="22"/>
          <w:szCs w:val="22"/>
        </w:rPr>
        <w:t>– </w:t>
      </w:r>
      <w:r>
        <w:rPr>
          <w:rFonts w:cs="Calibri" w:hAnsi="Calibri" w:eastAsia="Calibri" w:ascii="Calibri"/>
          <w:color w:val="000000"/>
          <w:sz w:val="22"/>
          <w:szCs w:val="22"/>
        </w:rPr>
        <w:t>Страйкер ба Мидфийлд бүс</w:t>
      </w:r>
      <w:r>
        <w:rPr>
          <w:rFonts w:cs="Calibri" w:hAnsi="Calibri" w:eastAsia="Calibri" w:ascii="Calibri"/>
          <w:color w:val="000000"/>
          <w:sz w:val="22"/>
          <w:szCs w:val="22"/>
        </w:rPr>
        <w:t>: BKD-269 </w:t>
      </w:r>
      <w:r>
        <w:rPr>
          <w:rFonts w:cs="Calibri" w:hAnsi="Calibri" w:eastAsia="Calibri" w:ascii="Calibri"/>
          <w:color w:val="000000"/>
          <w:sz w:val="22"/>
          <w:szCs w:val="22"/>
        </w:rPr>
        <w:t>цооногт хийсэн нарийвчилсан ѳрѳмдлѳгѳѳр </w:t>
      </w:r>
      <w:r>
        <w:rPr>
          <w:rFonts w:cs="Calibri" w:hAnsi="Calibri" w:eastAsia="Calibri" w:ascii="Calibri"/>
          <w:color w:val="000000"/>
          <w:sz w:val="22"/>
          <w:szCs w:val="22"/>
        </w:rPr>
        <w:t>2.4 </w:t>
      </w:r>
      <w:r>
        <w:rPr>
          <w:rFonts w:cs="Calibri" w:hAnsi="Calibri" w:eastAsia="Calibri" w:ascii="Calibri"/>
          <w:color w:val="000000"/>
          <w:sz w:val="22"/>
          <w:szCs w:val="22"/>
        </w:rPr>
        <w:t>г</w:t>
      </w:r>
      <w:r>
        <w:rPr>
          <w:rFonts w:cs="Calibri" w:hAnsi="Calibri" w:eastAsia="Calibri" w:ascii="Calibri"/>
          <w:color w:val="0000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z w:val="22"/>
          <w:szCs w:val="22"/>
        </w:rPr>
        <w:t>т</w:t>
      </w:r>
      <w:r>
        <w:rPr>
          <w:rFonts w:cs="Calibri" w:hAnsi="Calibri" w:eastAsia="Calibri" w:ascii="Calibri"/>
          <w:color w:val="000000"/>
          <w:sz w:val="22"/>
          <w:szCs w:val="22"/>
        </w:rPr>
        <w:t> алтны агуулга бүхий </w:t>
      </w:r>
      <w:r>
        <w:rPr>
          <w:rFonts w:cs="Calibri" w:hAnsi="Calibri" w:eastAsia="Calibri" w:ascii="Calibri"/>
          <w:color w:val="000000"/>
          <w:sz w:val="22"/>
          <w:szCs w:val="22"/>
        </w:rPr>
        <w:t>32 </w:t>
      </w:r>
      <w:r>
        <w:rPr>
          <w:rFonts w:cs="Calibri" w:hAnsi="Calibri" w:eastAsia="Calibri" w:ascii="Calibri"/>
          <w:color w:val="000000"/>
          <w:sz w:val="22"/>
          <w:szCs w:val="22"/>
        </w:rPr>
        <w:t>метрийн интервал</w:t>
      </w:r>
      <w:r>
        <w:rPr>
          <w:rFonts w:cs="Calibri" w:hAnsi="Calibri" w:eastAsia="Calibri" w:ascii="Calibri"/>
          <w:color w:val="000000"/>
          <w:sz w:val="22"/>
          <w:szCs w:val="22"/>
        </w:rPr>
        <w:t>, BKD-270 </w:t>
      </w:r>
      <w:r>
        <w:rPr>
          <w:rFonts w:cs="Calibri" w:hAnsi="Calibri" w:eastAsia="Calibri" w:ascii="Calibri"/>
          <w:color w:val="000000"/>
          <w:sz w:val="22"/>
          <w:szCs w:val="22"/>
        </w:rPr>
        <w:t>цооногт хийсэн ѳрѳмдлѳгѳѳр </w:t>
      </w:r>
      <w:r>
        <w:rPr>
          <w:rFonts w:cs="Calibri" w:hAnsi="Calibri" w:eastAsia="Calibri" w:ascii="Calibri"/>
          <w:color w:val="000000"/>
          <w:sz w:val="22"/>
          <w:szCs w:val="22"/>
        </w:rPr>
        <w:t>1.7 </w:t>
      </w:r>
      <w:r>
        <w:rPr>
          <w:rFonts w:cs="Calibri" w:hAnsi="Calibri" w:eastAsia="Calibri" w:ascii="Calibri"/>
          <w:color w:val="000000"/>
          <w:sz w:val="22"/>
          <w:szCs w:val="22"/>
        </w:rPr>
        <w:t>г</w:t>
      </w:r>
      <w:r>
        <w:rPr>
          <w:rFonts w:cs="Calibri" w:hAnsi="Calibri" w:eastAsia="Calibri" w:ascii="Calibri"/>
          <w:color w:val="000000"/>
          <w:sz w:val="22"/>
          <w:szCs w:val="22"/>
        </w:rPr>
        <w:t>/</w:t>
      </w:r>
      <w:r>
        <w:rPr>
          <w:rFonts w:cs="Calibri" w:hAnsi="Calibri" w:eastAsia="Calibri" w:ascii="Calibri"/>
          <w:color w:val="000000"/>
          <w:sz w:val="22"/>
          <w:szCs w:val="22"/>
        </w:rPr>
        <w:t>т алтны агуулга</w:t>
      </w:r>
      <w:r>
        <w:rPr>
          <w:rFonts w:cs="Calibri" w:hAnsi="Calibri" w:eastAsia="Calibri" w:ascii="Calibri"/>
          <w:color w:val="000000"/>
          <w:sz w:val="22"/>
          <w:szCs w:val="22"/>
        </w:rPr>
        <w:t> бүхий </w:t>
      </w:r>
      <w:r>
        <w:rPr>
          <w:rFonts w:cs="Calibri" w:hAnsi="Calibri" w:eastAsia="Calibri" w:ascii="Calibri"/>
          <w:color w:val="000000"/>
          <w:sz w:val="22"/>
          <w:szCs w:val="22"/>
        </w:rPr>
        <w:t>37 </w:t>
      </w:r>
      <w:r>
        <w:rPr>
          <w:rFonts w:cs="Calibri" w:hAnsi="Calibri" w:eastAsia="Calibri" w:ascii="Calibri"/>
          <w:color w:val="000000"/>
          <w:sz w:val="22"/>
          <w:szCs w:val="22"/>
        </w:rPr>
        <w:t>метр интервал огтолж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Хѳндий ордын эрдэсжилт үргэлжилж байгааг тодорхойллоо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"/>
        <w:ind w:left="688" w:right="78" w:hanging="285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Хойд Хѳндий ба Тѳв Структурын Бүсийн үр дүн</w:t>
      </w:r>
      <w:r>
        <w:rPr>
          <w:rFonts w:cs="Calibri" w:hAnsi="Calibri" w:eastAsia="Calibri" w:ascii="Calibri"/>
          <w:color w:val="000000"/>
          <w:sz w:val="22"/>
          <w:szCs w:val="22"/>
        </w:rPr>
        <w:t>: </w:t>
      </w:r>
      <w:r>
        <w:rPr>
          <w:rFonts w:cs="Calibri" w:hAnsi="Calibri" w:eastAsia="Calibri" w:ascii="Calibri"/>
          <w:color w:val="000000"/>
          <w:sz w:val="22"/>
          <w:szCs w:val="22"/>
        </w:rPr>
        <w:t>Хойд Хѳндийд гүндээ кварцын штокверк болон брекчийн</w:t>
      </w:r>
      <w:r>
        <w:rPr>
          <w:rFonts w:cs="Calibri" w:hAnsi="Calibri" w:eastAsia="Calibri" w:ascii="Calibri"/>
          <w:color w:val="000000"/>
          <w:sz w:val="22"/>
          <w:szCs w:val="22"/>
        </w:rPr>
        <w:t> хувирсан монзонит огтолсныг бататгаж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Тѳв Структурын Бүсэд сульфидээр баялаг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хувирсан галт уулын</w:t>
      </w:r>
      <w:r>
        <w:rPr>
          <w:rFonts w:cs="Calibri" w:hAnsi="Calibri" w:eastAsia="Calibri" w:ascii="Calibri"/>
          <w:color w:val="000000"/>
          <w:sz w:val="22"/>
          <w:szCs w:val="22"/>
        </w:rPr>
        <w:t> нягт үелсэн чулуулаг оршиж байгааг тогтоосон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Боловсруулалтын усны нѳѳцийн ѳрѳмдлѳг ба судалгаа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687" w:right="80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Баян Хѳндий ордыг түшиглэн байгуулагдах уулын баяжуулах үйлдвэрийн технологийн ус хангамжийн эх</w:t>
      </w:r>
      <w:r>
        <w:rPr>
          <w:rFonts w:cs="Calibri" w:hAnsi="Calibri" w:eastAsia="Calibri" w:ascii="Calibri"/>
          <w:color w:val="000000"/>
          <w:sz w:val="22"/>
          <w:szCs w:val="22"/>
        </w:rPr>
        <w:t> үүсвэрт шаардлагатай ус ашиглалтын нѳѳцийг тодорхойлох </w:t>
      </w:r>
      <w:r>
        <w:rPr>
          <w:rFonts w:cs="Calibri" w:hAnsi="Calibri" w:eastAsia="Calibri" w:ascii="Calibri"/>
          <w:color w:val="000000"/>
          <w:sz w:val="22"/>
          <w:szCs w:val="22"/>
        </w:rPr>
        <w:t>6 </w:t>
      </w:r>
      <w:r>
        <w:rPr>
          <w:rFonts w:cs="Calibri" w:hAnsi="Calibri" w:eastAsia="Calibri" w:ascii="Calibri"/>
          <w:color w:val="000000"/>
          <w:sz w:val="22"/>
          <w:szCs w:val="22"/>
        </w:rPr>
        <w:t>цооног бүхий талбайг олж тогтоосон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Тѳлѳвлѳсѳн хээрийн ангийн байрлалтай ойролцоо хоёр худгийг өрөмдөж гаргасан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left="688" w:right="80" w:hanging="285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Оны   эцэст   ус   ашиглалтын   нѳѳцийг   холбогдох   тѳрийн   удирдлагын   байгууллагаар   хэлэлцүүлж</w:t>
      </w:r>
      <w:r>
        <w:rPr>
          <w:rFonts w:cs="Calibri" w:hAnsi="Calibri" w:eastAsia="Calibri" w:ascii="Calibri"/>
          <w:color w:val="000000"/>
          <w:sz w:val="22"/>
          <w:szCs w:val="22"/>
        </w:rPr>
        <w:t> баталгаажуулна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2019 </w:t>
      </w:r>
      <w:r>
        <w:rPr>
          <w:rFonts w:cs="Calibri" w:hAnsi="Calibri" w:eastAsia="Calibri" w:ascii="Calibri"/>
          <w:color w:val="000000"/>
          <w:sz w:val="22"/>
          <w:szCs w:val="22"/>
        </w:rPr>
        <w:t>оны </w:t>
      </w:r>
      <w:r>
        <w:rPr>
          <w:rFonts w:cs="Calibri" w:hAnsi="Calibri" w:eastAsia="Calibri" w:ascii="Calibri"/>
          <w:color w:val="000000"/>
          <w:sz w:val="22"/>
          <w:szCs w:val="22"/>
        </w:rPr>
        <w:t>4-</w:t>
      </w:r>
      <w:r>
        <w:rPr>
          <w:rFonts w:cs="Calibri" w:hAnsi="Calibri" w:eastAsia="Calibri" w:ascii="Calibri"/>
          <w:color w:val="000000"/>
          <w:sz w:val="22"/>
          <w:szCs w:val="22"/>
        </w:rPr>
        <w:t>р улирлын хайгуул ба техникийн хѳтѳлбѳрийг эхлүүлсэн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tabs>
          <w:tab w:pos="760" w:val="left"/>
        </w:tabs>
        <w:jc w:val="both"/>
        <w:spacing w:before="12" w:lineRule="exact" w:line="260"/>
        <w:ind w:left="764" w:right="79" w:hanging="361"/>
      </w:pPr>
      <w:r>
        <w:rPr>
          <w:rFonts w:cs="Verdana" w:hAnsi="Verdana" w:eastAsia="Verdana" w:ascii="Verdana"/>
          <w:color w:val="0B2831"/>
          <w:sz w:val="22"/>
          <w:szCs w:val="22"/>
        </w:rPr>
        <w:t>&gt;</w:t>
        <w:tab/>
      </w:r>
      <w:r>
        <w:rPr>
          <w:rFonts w:cs="Verdana" w:hAnsi="Verdana" w:eastAsia="Verdana" w:ascii="Verdana"/>
          <w:color w:val="0B2831"/>
          <w:sz w:val="22"/>
          <w:szCs w:val="22"/>
        </w:rPr>
      </w:r>
      <w:r>
        <w:rPr>
          <w:rFonts w:cs="Calibri" w:hAnsi="Calibri" w:eastAsia="Calibri" w:ascii="Calibri"/>
          <w:color w:val="0B2831"/>
          <w:sz w:val="22"/>
          <w:szCs w:val="22"/>
        </w:rPr>
        <w:t>Компанийн </w:t>
      </w:r>
      <w:r>
        <w:rPr>
          <w:rFonts w:cs="Calibri" w:hAnsi="Calibri" w:eastAsia="Calibri" w:ascii="Calibri"/>
          <w:color w:val="0B2831"/>
          <w:sz w:val="22"/>
          <w:szCs w:val="22"/>
        </w:rPr>
        <w:t>51% </w:t>
      </w:r>
      <w:r>
        <w:rPr>
          <w:rFonts w:cs="Calibri" w:hAnsi="Calibri" w:eastAsia="Calibri" w:ascii="Calibri"/>
          <w:color w:val="0B2831"/>
          <w:sz w:val="22"/>
          <w:szCs w:val="22"/>
        </w:rPr>
        <w:t>эзэмшлийн Улаан тусгай зѳвшѳѳрлийн талбайд </w:t>
      </w:r>
      <w:r>
        <w:rPr>
          <w:rFonts w:cs="Calibri" w:hAnsi="Calibri" w:eastAsia="Calibri" w:ascii="Calibri"/>
          <w:color w:val="0B2831"/>
          <w:sz w:val="22"/>
          <w:szCs w:val="22"/>
        </w:rPr>
        <w:t>700 </w:t>
      </w:r>
      <w:r>
        <w:rPr>
          <w:rFonts w:cs="Calibri" w:hAnsi="Calibri" w:eastAsia="Calibri" w:ascii="Calibri"/>
          <w:color w:val="0B2831"/>
          <w:sz w:val="22"/>
          <w:szCs w:val="22"/>
        </w:rPr>
        <w:t>метрийн ѳрѳмдлѳгийн хѳтѳлбѳрийг</w:t>
      </w:r>
      <w:r>
        <w:rPr>
          <w:rFonts w:cs="Calibri" w:hAnsi="Calibri" w:eastAsia="Calibri" w:ascii="Calibri"/>
          <w:color w:val="0B2831"/>
          <w:sz w:val="22"/>
          <w:szCs w:val="22"/>
        </w:rPr>
        <w:t> тѳлѳвлѳснѳѳс</w:t>
      </w:r>
      <w:r>
        <w:rPr>
          <w:rFonts w:cs="Calibri" w:hAnsi="Calibri" w:eastAsia="Calibri" w:ascii="Calibri"/>
          <w:color w:val="0B2831"/>
          <w:sz w:val="22"/>
          <w:szCs w:val="22"/>
        </w:rPr>
        <w:t>: </w:t>
      </w:r>
      <w:r>
        <w:rPr>
          <w:rFonts w:cs="Calibri" w:hAnsi="Calibri" w:eastAsia="Calibri" w:ascii="Calibri"/>
          <w:color w:val="0B2831"/>
          <w:sz w:val="22"/>
          <w:szCs w:val="22"/>
        </w:rPr>
        <w:t>хувирлын систем байгааг шалгах </w:t>
      </w:r>
      <w:r>
        <w:rPr>
          <w:rFonts w:cs="Calibri" w:hAnsi="Calibri" w:eastAsia="Calibri" w:ascii="Calibri"/>
          <w:color w:val="0B2831"/>
          <w:sz w:val="22"/>
          <w:szCs w:val="22"/>
        </w:rPr>
        <w:t>(650 </w:t>
      </w:r>
      <w:r>
        <w:rPr>
          <w:rFonts w:cs="Calibri" w:hAnsi="Calibri" w:eastAsia="Calibri" w:ascii="Calibri"/>
          <w:color w:val="0B2831"/>
          <w:sz w:val="22"/>
          <w:szCs w:val="22"/>
        </w:rPr>
        <w:t>метр</w:t>
      </w:r>
      <w:r>
        <w:rPr>
          <w:rFonts w:cs="Calibri" w:hAnsi="Calibri" w:eastAsia="Calibri" w:ascii="Calibri"/>
          <w:color w:val="0B2831"/>
          <w:sz w:val="22"/>
          <w:szCs w:val="22"/>
        </w:rPr>
        <w:t>) </w:t>
      </w:r>
      <w:r>
        <w:rPr>
          <w:rFonts w:cs="Calibri" w:hAnsi="Calibri" w:eastAsia="Calibri" w:ascii="Calibri"/>
          <w:color w:val="0B2831"/>
          <w:sz w:val="22"/>
          <w:szCs w:val="22"/>
        </w:rPr>
        <w:t>ѳрѳмдлѳг</w:t>
      </w:r>
      <w:r>
        <w:rPr>
          <w:rFonts w:cs="Calibri" w:hAnsi="Calibri" w:eastAsia="Calibri" w:ascii="Calibri"/>
          <w:color w:val="0B2831"/>
          <w:sz w:val="22"/>
          <w:szCs w:val="22"/>
        </w:rPr>
        <w:t>, (~200 </w:t>
      </w:r>
      <w:r>
        <w:rPr>
          <w:rFonts w:cs="Calibri" w:hAnsi="Calibri" w:eastAsia="Calibri" w:ascii="Calibri"/>
          <w:color w:val="0B2831"/>
          <w:sz w:val="22"/>
          <w:szCs w:val="22"/>
        </w:rPr>
        <w:t>метр</w:t>
      </w:r>
      <w:r>
        <w:rPr>
          <w:rFonts w:cs="Calibri" w:hAnsi="Calibri" w:eastAsia="Calibri" w:ascii="Calibri"/>
          <w:color w:val="0B2831"/>
          <w:sz w:val="22"/>
          <w:szCs w:val="22"/>
        </w:rPr>
        <w:t>) </w:t>
      </w:r>
      <w:r>
        <w:rPr>
          <w:rFonts w:cs="Calibri" w:hAnsi="Calibri" w:eastAsia="Calibri" w:ascii="Calibri"/>
          <w:color w:val="0B2831"/>
          <w:sz w:val="22"/>
          <w:szCs w:val="22"/>
        </w:rPr>
        <w:t>дѳт гүний хоёр цооног</w:t>
      </w:r>
      <w:r>
        <w:rPr>
          <w:rFonts w:cs="Calibri" w:hAnsi="Calibri" w:eastAsia="Calibri" w:ascii="Calibri"/>
          <w:color w:val="0B2831"/>
          <w:sz w:val="22"/>
          <w:szCs w:val="22"/>
        </w:rPr>
        <w:t> шинээр ѳрѳмдѳх хѳтѳлбѳрүүд багтаж байна</w:t>
      </w:r>
      <w:r>
        <w:rPr>
          <w:rFonts w:cs="Calibri" w:hAnsi="Calibri" w:eastAsia="Calibri" w:ascii="Calibri"/>
          <w:color w:val="0B2831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403"/>
      </w:pPr>
      <w:r>
        <w:rPr>
          <w:rFonts w:cs="Verdana" w:hAnsi="Verdana" w:eastAsia="Verdana" w:ascii="Verdana"/>
          <w:color w:val="0B2831"/>
          <w:sz w:val="22"/>
          <w:szCs w:val="22"/>
        </w:rPr>
        <w:t>&gt;   </w:t>
      </w:r>
      <w:r>
        <w:rPr>
          <w:rFonts w:cs="Calibri" w:hAnsi="Calibri" w:eastAsia="Calibri" w:ascii="Calibri"/>
          <w:color w:val="0B2831"/>
          <w:sz w:val="22"/>
          <w:szCs w:val="22"/>
        </w:rPr>
        <w:t>Геотехникийн судалгаагаар эцсийн ТЭЗҮ</w:t>
      </w:r>
      <w:r>
        <w:rPr>
          <w:rFonts w:cs="Calibri" w:hAnsi="Calibri" w:eastAsia="Calibri" w:ascii="Calibri"/>
          <w:color w:val="0B2831"/>
          <w:sz w:val="22"/>
          <w:szCs w:val="22"/>
        </w:rPr>
        <w:t>-</w:t>
      </w:r>
      <w:r>
        <w:rPr>
          <w:rFonts w:cs="Calibri" w:hAnsi="Calibri" w:eastAsia="Calibri" w:ascii="Calibri"/>
          <w:color w:val="0B2831"/>
          <w:sz w:val="22"/>
          <w:szCs w:val="22"/>
        </w:rPr>
        <w:t>д багтах уурхайн ханын налууг илүү бодитоор тодорхойлох</w:t>
      </w:r>
      <w:r>
        <w:rPr>
          <w:rFonts w:cs="Calibri" w:hAnsi="Calibri" w:eastAsia="Calibri" w:ascii="Calibri"/>
          <w:color w:val="0B2831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764"/>
      </w:pPr>
      <w:r>
        <w:rPr>
          <w:rFonts w:cs="Calibri" w:hAnsi="Calibri" w:eastAsia="Calibri" w:ascii="Calibri"/>
          <w:color w:val="0B2831"/>
          <w:sz w:val="22"/>
          <w:szCs w:val="22"/>
        </w:rPr>
        <w:t>ингэснээр хѳрс хуулалтын харьцааг бууруулах боломжтой</w:t>
      </w:r>
      <w:r>
        <w:rPr>
          <w:rFonts w:cs="Calibri" w:hAnsi="Calibri" w:eastAsia="Calibri" w:ascii="Calibri"/>
          <w:color w:val="0B2831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760" w:val="left"/>
        </w:tabs>
        <w:jc w:val="both"/>
        <w:spacing w:before="12" w:lineRule="exact" w:line="260"/>
        <w:ind w:left="764" w:right="77" w:hanging="361"/>
      </w:pPr>
      <w:r>
        <w:rPr>
          <w:rFonts w:cs="Verdana" w:hAnsi="Verdana" w:eastAsia="Verdana" w:ascii="Verdana"/>
          <w:color w:val="0B2831"/>
          <w:sz w:val="22"/>
          <w:szCs w:val="22"/>
        </w:rPr>
        <w:t>&gt;</w:t>
        <w:tab/>
      </w:r>
      <w:r>
        <w:rPr>
          <w:rFonts w:cs="Verdana" w:hAnsi="Verdana" w:eastAsia="Verdana" w:ascii="Verdana"/>
          <w:color w:val="0B2831"/>
          <w:sz w:val="22"/>
          <w:szCs w:val="22"/>
        </w:rPr>
      </w:r>
      <w:r>
        <w:rPr>
          <w:rFonts w:cs="Calibri" w:hAnsi="Calibri" w:eastAsia="Calibri" w:ascii="Calibri"/>
          <w:color w:val="0B2831"/>
          <w:sz w:val="22"/>
          <w:szCs w:val="22"/>
        </w:rPr>
        <w:t>Геофизикийн түүвэрлэлт</w:t>
      </w:r>
      <w:r>
        <w:rPr>
          <w:rFonts w:cs="Calibri" w:hAnsi="Calibri" w:eastAsia="Calibri" w:ascii="Calibri"/>
          <w:color w:val="0B2831"/>
          <w:sz w:val="22"/>
          <w:szCs w:val="22"/>
        </w:rPr>
        <w:t>, </w:t>
      </w:r>
      <w:r>
        <w:rPr>
          <w:rFonts w:cs="Calibri" w:hAnsi="Calibri" w:eastAsia="Calibri" w:ascii="Calibri"/>
          <w:color w:val="0B2831"/>
          <w:sz w:val="22"/>
          <w:szCs w:val="22"/>
        </w:rPr>
        <w:t>тайлал хийх хѳтѳлбѳрийг тѳлѳвлѳж байгаа нь тусгай зѳвшѳѳрлийн талбайд</w:t>
      </w:r>
      <w:r>
        <w:rPr>
          <w:rFonts w:cs="Calibri" w:hAnsi="Calibri" w:eastAsia="Calibri" w:ascii="Calibri"/>
          <w:color w:val="0B2831"/>
          <w:sz w:val="22"/>
          <w:szCs w:val="22"/>
        </w:rPr>
        <w:t> шинэ ѳрѳмдлѳгийн бүсийг тодорхойлоход чиглэсэн</w:t>
      </w:r>
      <w:r>
        <w:rPr>
          <w:rFonts w:cs="Calibri" w:hAnsi="Calibri" w:eastAsia="Calibri" w:ascii="Calibri"/>
          <w:color w:val="0B2831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20"/>
      </w:pPr>
      <w:r>
        <w:rPr>
          <w:rFonts w:cs="Calibri" w:hAnsi="Calibri" w:eastAsia="Calibri" w:ascii="Calibri"/>
          <w:color w:val="2EB6BE"/>
          <w:sz w:val="24"/>
          <w:szCs w:val="24"/>
        </w:rPr>
        <w:t>Санхүүгийн онцлох мэдээлэл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04" w:right="79" w:hanging="284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Европын  Сэргээн  Босголт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Хѳгжлийн  Банкны  оролцоотой  </w:t>
      </w:r>
      <w:r>
        <w:rPr>
          <w:rFonts w:cs="Calibri" w:hAnsi="Calibri" w:eastAsia="Calibri" w:ascii="Calibri"/>
          <w:color w:val="000000"/>
          <w:sz w:val="22"/>
          <w:szCs w:val="22"/>
        </w:rPr>
        <w:t>8  </w:t>
      </w:r>
      <w:r>
        <w:rPr>
          <w:rFonts w:cs="Calibri" w:hAnsi="Calibri" w:eastAsia="Calibri" w:ascii="Calibri"/>
          <w:color w:val="000000"/>
          <w:sz w:val="22"/>
          <w:szCs w:val="22"/>
        </w:rPr>
        <w:t>сая  канад  долларын  санхүүжилтийн  багц</w:t>
      </w:r>
      <w:r>
        <w:rPr>
          <w:rFonts w:cs="Calibri" w:hAnsi="Calibri" w:eastAsia="Calibri" w:ascii="Calibri"/>
          <w:color w:val="000000"/>
          <w:sz w:val="22"/>
          <w:szCs w:val="22"/>
        </w:rPr>
        <w:t> зарласан</w:t>
      </w:r>
      <w:r>
        <w:rPr>
          <w:rFonts w:cs="Calibri" w:hAnsi="Calibri" w:eastAsia="Calibri" w:ascii="Calibri"/>
          <w:color w:val="000000"/>
          <w:sz w:val="22"/>
          <w:szCs w:val="22"/>
        </w:rPr>
        <w:t>: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6"/>
        <w:ind w:left="1113" w:right="77" w:hanging="28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Энэхүү санхүүжилтийн багцад</w:t>
      </w:r>
      <w:r>
        <w:rPr>
          <w:rFonts w:cs="Calibri" w:hAnsi="Calibri" w:eastAsia="Calibri" w:ascii="Calibri"/>
          <w:color w:val="000000"/>
          <w:sz w:val="22"/>
          <w:szCs w:val="22"/>
        </w:rPr>
        <w:t>: </w:t>
      </w:r>
      <w:r>
        <w:rPr>
          <w:rFonts w:cs="Calibri" w:hAnsi="Calibri" w:eastAsia="Calibri" w:ascii="Calibri"/>
          <w:color w:val="000000"/>
          <w:sz w:val="22"/>
          <w:szCs w:val="22"/>
        </w:rPr>
        <w:t>хѳрвѳх нѳхцѳлтэй зээлийн </w:t>
      </w:r>
      <w:r>
        <w:rPr>
          <w:rFonts w:cs="Calibri" w:hAnsi="Calibri" w:eastAsia="Calibri" w:ascii="Calibri"/>
          <w:color w:val="000000"/>
          <w:sz w:val="22"/>
          <w:szCs w:val="22"/>
        </w:rPr>
        <w:t>5 </w:t>
      </w:r>
      <w:r>
        <w:rPr>
          <w:rFonts w:cs="Calibri" w:hAnsi="Calibri" w:eastAsia="Calibri" w:ascii="Calibri"/>
          <w:color w:val="000000"/>
          <w:sz w:val="22"/>
          <w:szCs w:val="22"/>
        </w:rPr>
        <w:t>сая ам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долларын </w:t>
      </w:r>
      <w:r>
        <w:rPr>
          <w:rFonts w:cs="Calibri" w:hAnsi="Calibri" w:eastAsia="Calibri" w:ascii="Calibri"/>
          <w:color w:val="000000"/>
          <w:sz w:val="22"/>
          <w:szCs w:val="22"/>
        </w:rPr>
        <w:t>(6.6 </w:t>
      </w:r>
      <w:r>
        <w:rPr>
          <w:rFonts w:cs="Calibri" w:hAnsi="Calibri" w:eastAsia="Calibri" w:ascii="Calibri"/>
          <w:color w:val="000000"/>
          <w:sz w:val="22"/>
          <w:szCs w:val="22"/>
        </w:rPr>
        <w:t>сая кан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</w:t>
      </w:r>
      <w:r>
        <w:rPr>
          <w:rFonts w:cs="Calibri" w:hAnsi="Calibri" w:eastAsia="Calibri" w:ascii="Calibri"/>
          <w:color w:val="000000"/>
          <w:sz w:val="22"/>
          <w:szCs w:val="22"/>
        </w:rPr>
        <w:t>)</w:t>
      </w:r>
      <w:r>
        <w:rPr>
          <w:rFonts w:cs="Calibri" w:hAnsi="Calibri" w:eastAsia="Calibri" w:ascii="Calibri"/>
          <w:color w:val="000000"/>
          <w:sz w:val="22"/>
          <w:szCs w:val="22"/>
        </w:rPr>
        <w:t> </w:t>
      </w:r>
      <w:r>
        <w:rPr>
          <w:rFonts w:cs="Calibri" w:hAnsi="Calibri" w:eastAsia="Calibri" w:ascii="Calibri"/>
          <w:color w:val="000000"/>
          <w:sz w:val="22"/>
          <w:szCs w:val="22"/>
        </w:rPr>
        <w:t>гэрээг  баталгаажуулж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түүнтэй  зэрэгцэн  </w:t>
      </w:r>
      <w:r>
        <w:rPr>
          <w:rFonts w:cs="Calibri" w:hAnsi="Calibri" w:eastAsia="Calibri" w:ascii="Calibri"/>
          <w:color w:val="000000"/>
          <w:sz w:val="22"/>
          <w:szCs w:val="22"/>
        </w:rPr>
        <w:t>1.6  </w:t>
      </w:r>
      <w:r>
        <w:rPr>
          <w:rFonts w:cs="Calibri" w:hAnsi="Calibri" w:eastAsia="Calibri" w:ascii="Calibri"/>
          <w:color w:val="000000"/>
          <w:sz w:val="22"/>
          <w:szCs w:val="22"/>
        </w:rPr>
        <w:t>сая  кан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долларын  зуучлалгүй</w:t>
      </w:r>
      <w:r>
        <w:rPr>
          <w:rFonts w:cs="Calibri" w:hAnsi="Calibri" w:eastAsia="Calibri" w:ascii="Calibri"/>
          <w:color w:val="000000"/>
          <w:sz w:val="22"/>
          <w:szCs w:val="22"/>
        </w:rPr>
        <w:t>,  </w:t>
      </w:r>
      <w:r>
        <w:rPr>
          <w:rFonts w:cs="Calibri" w:hAnsi="Calibri" w:eastAsia="Calibri" w:ascii="Calibri"/>
          <w:color w:val="000000"/>
          <w:sz w:val="22"/>
          <w:szCs w:val="22"/>
        </w:rPr>
        <w:t>хаалттай  санхүүжилт</w:t>
      </w:r>
      <w:r>
        <w:rPr>
          <w:rFonts w:cs="Calibri" w:hAnsi="Calibri" w:eastAsia="Calibri" w:ascii="Calibri"/>
          <w:color w:val="000000"/>
          <w:sz w:val="22"/>
          <w:szCs w:val="22"/>
        </w:rPr>
        <w:t> багтсан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2" w:lineRule="exact" w:line="260"/>
        <w:ind w:left="1113" w:right="79" w:hanging="283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Хѳрвѳх  нѳхцѳлтэй  зээлийн  эхний  санхүүжилт  болон  хаалттай  хѳрѳнгѳ  оруулалтын  эхний  хэсэг</w:t>
      </w:r>
      <w:r>
        <w:rPr>
          <w:rFonts w:cs="Calibri" w:hAnsi="Calibri" w:eastAsia="Calibri" w:ascii="Calibri"/>
          <w:color w:val="000000"/>
          <w:sz w:val="22"/>
          <w:szCs w:val="22"/>
        </w:rPr>
        <w:t> болох </w:t>
      </w:r>
      <w:r>
        <w:rPr>
          <w:rFonts w:cs="Calibri" w:hAnsi="Calibri" w:eastAsia="Calibri" w:ascii="Calibri"/>
          <w:color w:val="000000"/>
          <w:sz w:val="22"/>
          <w:szCs w:val="22"/>
        </w:rPr>
        <w:t>4.1 </w:t>
      </w:r>
      <w:r>
        <w:rPr>
          <w:rFonts w:cs="Calibri" w:hAnsi="Calibri" w:eastAsia="Calibri" w:ascii="Calibri"/>
          <w:color w:val="000000"/>
          <w:sz w:val="22"/>
          <w:szCs w:val="22"/>
        </w:rPr>
        <w:t>сая кан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z w:val="22"/>
          <w:szCs w:val="22"/>
        </w:rPr>
        <w:t>долларын санхүүжилтийг хүлээн авсан бѳгѳѳд эцсийн санхүүжилтийг </w:t>
      </w:r>
      <w:r>
        <w:rPr>
          <w:rFonts w:cs="Calibri" w:hAnsi="Calibri" w:eastAsia="Calibri" w:ascii="Calibri"/>
          <w:color w:val="000000"/>
          <w:sz w:val="22"/>
          <w:szCs w:val="22"/>
        </w:rPr>
        <w:t>11 </w:t>
      </w:r>
      <w:r>
        <w:rPr>
          <w:rFonts w:cs="Calibri" w:hAnsi="Calibri" w:eastAsia="Calibri" w:ascii="Calibri"/>
          <w:color w:val="000000"/>
          <w:sz w:val="22"/>
          <w:szCs w:val="22"/>
        </w:rPr>
        <w:t>сарын</w:t>
      </w:r>
      <w:r>
        <w:rPr>
          <w:rFonts w:cs="Calibri" w:hAnsi="Calibri" w:eastAsia="Calibri" w:ascii="Calibri"/>
          <w:color w:val="000000"/>
          <w:sz w:val="22"/>
          <w:szCs w:val="22"/>
        </w:rPr>
        <w:t> сүүлээр хаахаар тѳлѳвлѳж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4"/>
        <w:ind w:left="83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Хѳрѳнгѳ оруулалт нь тѳслийн хѳгжүүлэлтийн шийдвэрүүдийг санхүүжүүлэхэд чиглэнэ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2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2019  </w:t>
      </w:r>
      <w:r>
        <w:rPr>
          <w:rFonts w:cs="Calibri" w:hAnsi="Calibri" w:eastAsia="Calibri" w:ascii="Calibri"/>
          <w:color w:val="000000"/>
          <w:sz w:val="22"/>
          <w:szCs w:val="22"/>
        </w:rPr>
        <w:t>оны  </w:t>
      </w:r>
      <w:r>
        <w:rPr>
          <w:rFonts w:cs="Calibri" w:hAnsi="Calibri" w:eastAsia="Calibri" w:ascii="Calibri"/>
          <w:color w:val="000000"/>
          <w:sz w:val="22"/>
          <w:szCs w:val="22"/>
        </w:rPr>
        <w:t>9  </w:t>
      </w:r>
      <w:r>
        <w:rPr>
          <w:rFonts w:cs="Calibri" w:hAnsi="Calibri" w:eastAsia="Calibri" w:ascii="Calibri"/>
          <w:color w:val="000000"/>
          <w:sz w:val="22"/>
          <w:szCs w:val="22"/>
        </w:rPr>
        <w:t>сарын  </w:t>
      </w:r>
      <w:r>
        <w:rPr>
          <w:rFonts w:cs="Calibri" w:hAnsi="Calibri" w:eastAsia="Calibri" w:ascii="Calibri"/>
          <w:color w:val="000000"/>
          <w:sz w:val="22"/>
          <w:szCs w:val="22"/>
        </w:rPr>
        <w:t>30-</w:t>
      </w:r>
      <w:r>
        <w:rPr>
          <w:rFonts w:cs="Calibri" w:hAnsi="Calibri" w:eastAsia="Calibri" w:ascii="Calibri"/>
          <w:color w:val="000000"/>
          <w:sz w:val="22"/>
          <w:szCs w:val="22"/>
        </w:rPr>
        <w:t>нд  дуусгавар  болсон  гурван  сарын  хугацаанд  Компанийн  нийт  алдагдал  </w:t>
      </w:r>
      <w:r>
        <w:rPr>
          <w:rFonts w:cs="Calibri" w:hAnsi="Calibri" w:eastAsia="Calibri" w:ascii="Calibri"/>
          <w:color w:val="000000"/>
          <w:sz w:val="22"/>
          <w:szCs w:val="22"/>
        </w:rPr>
        <w:t>$638,379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04"/>
      </w:pPr>
      <w:r>
        <w:rPr>
          <w:rFonts w:cs="Calibri" w:hAnsi="Calibri" w:eastAsia="Calibri" w:ascii="Calibri"/>
          <w:sz w:val="22"/>
          <w:szCs w:val="22"/>
        </w:rPr>
        <w:t>байсан нь </w:t>
      </w:r>
      <w:r>
        <w:rPr>
          <w:rFonts w:cs="Calibri" w:hAnsi="Calibri" w:eastAsia="Calibri" w:ascii="Calibri"/>
          <w:sz w:val="22"/>
          <w:szCs w:val="22"/>
        </w:rPr>
        <w:t>2018 </w:t>
      </w:r>
      <w:r>
        <w:rPr>
          <w:rFonts w:cs="Calibri" w:hAnsi="Calibri" w:eastAsia="Calibri" w:ascii="Calibri"/>
          <w:sz w:val="22"/>
          <w:szCs w:val="22"/>
        </w:rPr>
        <w:t>оны мѳн үеийн </w:t>
      </w:r>
      <w:r>
        <w:rPr>
          <w:rFonts w:cs="Calibri" w:hAnsi="Calibri" w:eastAsia="Calibri" w:ascii="Calibri"/>
          <w:sz w:val="22"/>
          <w:szCs w:val="22"/>
        </w:rPr>
        <w:t>$743,484-</w:t>
      </w:r>
      <w:r>
        <w:rPr>
          <w:rFonts w:cs="Calibri" w:hAnsi="Calibri" w:eastAsia="Calibri" w:ascii="Calibri"/>
          <w:sz w:val="22"/>
          <w:szCs w:val="22"/>
        </w:rPr>
        <w:t>тэй харьцуулахад буурсан үзүүлэлт юм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"/>
        <w:ind w:left="830"/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Капиталжуулсан зардлыг оролцуулсан хайгуулын зардал нь </w:t>
      </w:r>
      <w:r>
        <w:rPr>
          <w:rFonts w:cs="Calibri" w:hAnsi="Calibri" w:eastAsia="Calibri" w:ascii="Calibri"/>
          <w:color w:val="000000"/>
          <w:sz w:val="22"/>
          <w:szCs w:val="22"/>
        </w:rPr>
        <w:t>$1,745,752 </w:t>
      </w:r>
      <w:r>
        <w:rPr>
          <w:rFonts w:cs="Calibri" w:hAnsi="Calibri" w:eastAsia="Calibri" w:ascii="Calibri"/>
          <w:color w:val="000000"/>
          <w:sz w:val="22"/>
          <w:szCs w:val="22"/>
        </w:rPr>
        <w:t>байсан бѳгѳѳд ѳнгѳрсѳн оны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13"/>
      </w:pPr>
      <w:r>
        <w:rPr>
          <w:rFonts w:cs="Calibri" w:hAnsi="Calibri" w:eastAsia="Calibri" w:ascii="Calibri"/>
          <w:sz w:val="22"/>
          <w:szCs w:val="22"/>
        </w:rPr>
        <w:t>$1,609,985-</w:t>
      </w:r>
      <w:r>
        <w:rPr>
          <w:rFonts w:cs="Calibri" w:hAnsi="Calibri" w:eastAsia="Calibri" w:ascii="Calibri"/>
          <w:sz w:val="22"/>
          <w:szCs w:val="22"/>
        </w:rPr>
        <w:t>тай харьцуулахад ѳссѳн үзүүлэлт юм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Энэхүү зардал нь хэдийгээр урьдчилсан ТЭЗҮ хийхэд</w:t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13"/>
      </w:pPr>
      <w:r>
        <w:rPr>
          <w:rFonts w:cs="Calibri" w:hAnsi="Calibri" w:eastAsia="Calibri" w:ascii="Calibri"/>
          <w:sz w:val="22"/>
          <w:szCs w:val="22"/>
        </w:rPr>
        <w:t>зардал ѳссѳн боловч ѳрѳмдлѳгийн үйл ажиллагаатай холбоотой зардлын бууралтаас үүдэлтэй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"/>
        <w:ind w:left="1113" w:right="79" w:hanging="283"/>
        <w:sectPr>
          <w:pgMar w:header="699" w:footer="1020" w:top="1340" w:bottom="280" w:left="1320" w:right="1320"/>
          <w:pgSz w:w="12240" w:h="15840"/>
        </w:sectPr>
      </w:pPr>
      <w:r>
        <w:rPr>
          <w:rFonts w:cs="Verdana" w:hAnsi="Verdana" w:eastAsia="Verdana" w:ascii="Verdana"/>
          <w:color w:val="0B2831"/>
          <w:sz w:val="22"/>
          <w:szCs w:val="22"/>
        </w:rPr>
        <w:t>&gt;  </w:t>
      </w:r>
      <w:r>
        <w:rPr>
          <w:rFonts w:cs="Calibri" w:hAnsi="Calibri" w:eastAsia="Calibri" w:ascii="Calibri"/>
          <w:color w:val="000000"/>
          <w:sz w:val="22"/>
          <w:szCs w:val="22"/>
        </w:rPr>
        <w:t>Компанийн захиргаа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удирдлагын зардал </w:t>
      </w:r>
      <w:r>
        <w:rPr>
          <w:rFonts w:cs="Calibri" w:hAnsi="Calibri" w:eastAsia="Calibri" w:ascii="Calibri"/>
          <w:color w:val="000000"/>
          <w:sz w:val="22"/>
          <w:szCs w:val="22"/>
        </w:rPr>
        <w:t>(</w:t>
      </w:r>
      <w:r>
        <w:rPr>
          <w:rFonts w:cs="Calibri" w:hAnsi="Calibri" w:eastAsia="Calibri" w:ascii="Calibri"/>
          <w:color w:val="000000"/>
          <w:sz w:val="22"/>
          <w:szCs w:val="22"/>
        </w:rPr>
        <w:t>мѳнгѳн бус</w:t>
      </w:r>
      <w:r>
        <w:rPr>
          <w:rFonts w:cs="Calibri" w:hAnsi="Calibri" w:eastAsia="Calibri" w:ascii="Calibri"/>
          <w:color w:val="000000"/>
          <w:sz w:val="22"/>
          <w:szCs w:val="22"/>
        </w:rPr>
        <w:t>, </w:t>
      </w:r>
      <w:r>
        <w:rPr>
          <w:rFonts w:cs="Calibri" w:hAnsi="Calibri" w:eastAsia="Calibri" w:ascii="Calibri"/>
          <w:color w:val="000000"/>
          <w:sz w:val="22"/>
          <w:szCs w:val="22"/>
        </w:rPr>
        <w:t>хувьцаанд суурилсан нѳхѳн тѳлбѳр болон</w:t>
      </w:r>
      <w:r>
        <w:rPr>
          <w:rFonts w:cs="Calibri" w:hAnsi="Calibri" w:eastAsia="Calibri" w:ascii="Calibri"/>
          <w:color w:val="000000"/>
          <w:sz w:val="22"/>
          <w:szCs w:val="22"/>
        </w:rPr>
        <w:t> элэгдлийг оролцуулахгүй</w:t>
      </w:r>
      <w:r>
        <w:rPr>
          <w:rFonts w:cs="Calibri" w:hAnsi="Calibri" w:eastAsia="Calibri" w:ascii="Calibri"/>
          <w:color w:val="000000"/>
          <w:sz w:val="22"/>
          <w:szCs w:val="22"/>
        </w:rPr>
        <w:t>) </w:t>
      </w:r>
      <w:r>
        <w:rPr>
          <w:rFonts w:cs="Calibri" w:hAnsi="Calibri" w:eastAsia="Calibri" w:ascii="Calibri"/>
          <w:color w:val="000000"/>
          <w:sz w:val="22"/>
          <w:szCs w:val="22"/>
        </w:rPr>
        <w:t>нь </w:t>
      </w:r>
      <w:r>
        <w:rPr>
          <w:rFonts w:cs="Calibri" w:hAnsi="Calibri" w:eastAsia="Calibri" w:ascii="Calibri"/>
          <w:color w:val="000000"/>
          <w:sz w:val="22"/>
          <w:szCs w:val="22"/>
        </w:rPr>
        <w:t>$216,372 </w:t>
      </w:r>
      <w:r>
        <w:rPr>
          <w:rFonts w:cs="Calibri" w:hAnsi="Calibri" w:eastAsia="Calibri" w:ascii="Calibri"/>
          <w:color w:val="000000"/>
          <w:sz w:val="22"/>
          <w:szCs w:val="22"/>
        </w:rPr>
        <w:t>байсан нь ѳнгѳрсѳн оны мѳн үеийн </w:t>
      </w:r>
      <w:r>
        <w:rPr>
          <w:rFonts w:cs="Calibri" w:hAnsi="Calibri" w:eastAsia="Calibri" w:ascii="Calibri"/>
          <w:color w:val="000000"/>
          <w:sz w:val="22"/>
          <w:szCs w:val="22"/>
        </w:rPr>
        <w:t>$307,473-</w:t>
      </w:r>
      <w:r>
        <w:rPr>
          <w:rFonts w:cs="Calibri" w:hAnsi="Calibri" w:eastAsia="Calibri" w:ascii="Calibri"/>
          <w:color w:val="000000"/>
          <w:sz w:val="22"/>
          <w:szCs w:val="22"/>
        </w:rPr>
        <w:t>тэй харьцуулахад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21" w:lineRule="exact" w:line="260"/>
        <w:ind w:left="1113" w:right="81"/>
      </w:pPr>
      <w:r>
        <w:rPr>
          <w:rFonts w:cs="Calibri" w:hAnsi="Calibri" w:eastAsia="Calibri" w:ascii="Calibri"/>
          <w:sz w:val="22"/>
          <w:szCs w:val="22"/>
        </w:rPr>
        <w:t>буурсан  үзүүлэлт  юм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Энэ  нь  боловсон  хүчний  ѳѳрчлѳлттэй  холбоотой  зардал  буурсан  болон</w:t>
      </w:r>
      <w:r>
        <w:rPr>
          <w:rFonts w:cs="Calibri" w:hAnsi="Calibri" w:eastAsia="Calibri" w:ascii="Calibri"/>
          <w:sz w:val="22"/>
          <w:szCs w:val="22"/>
        </w:rPr>
        <w:t> гүйцэтгэлийн урамшууллын хугацаатай холбоотой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7403"/>
      </w:pPr>
      <w:r>
        <w:rPr>
          <w:rFonts w:cs="Calibri" w:hAnsi="Calibri" w:eastAsia="Calibri" w:ascii="Calibri"/>
          <w:color w:val="2EB6BE"/>
          <w:sz w:val="24"/>
          <w:szCs w:val="24"/>
        </w:rPr>
        <w:t>Санхүүжилтийн тухай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8"/>
      </w:pPr>
      <w:r>
        <w:rPr>
          <w:rFonts w:cs="Calibri" w:hAnsi="Calibri" w:eastAsia="Calibri" w:ascii="Calibri"/>
          <w:sz w:val="22"/>
          <w:szCs w:val="22"/>
        </w:rPr>
        <w:t>2019 </w:t>
      </w:r>
      <w:r>
        <w:rPr>
          <w:rFonts w:cs="Calibri" w:hAnsi="Calibri" w:eastAsia="Calibri" w:ascii="Calibri"/>
          <w:sz w:val="22"/>
          <w:szCs w:val="22"/>
        </w:rPr>
        <w:t>оны </w:t>
      </w:r>
      <w:r>
        <w:rPr>
          <w:rFonts w:cs="Calibri" w:hAnsi="Calibri" w:eastAsia="Calibri" w:ascii="Calibri"/>
          <w:sz w:val="22"/>
          <w:szCs w:val="22"/>
        </w:rPr>
        <w:t>10 </w:t>
      </w:r>
      <w:r>
        <w:rPr>
          <w:rFonts w:cs="Calibri" w:hAnsi="Calibri" w:eastAsia="Calibri" w:ascii="Calibri"/>
          <w:sz w:val="22"/>
          <w:szCs w:val="22"/>
        </w:rPr>
        <w:t>сарын </w:t>
      </w:r>
      <w:r>
        <w:rPr>
          <w:rFonts w:cs="Calibri" w:hAnsi="Calibri" w:eastAsia="Calibri" w:ascii="Calibri"/>
          <w:sz w:val="22"/>
          <w:szCs w:val="22"/>
        </w:rPr>
        <w:t>15-</w:t>
      </w:r>
      <w:r>
        <w:rPr>
          <w:rFonts w:cs="Calibri" w:hAnsi="Calibri" w:eastAsia="Calibri" w:ascii="Calibri"/>
          <w:sz w:val="22"/>
          <w:szCs w:val="22"/>
        </w:rPr>
        <w:t>нд Эрдэнэ Ресурс нь Европын Сэргээн Босголт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Хѳгжлийн Банк </w:t>
      </w:r>
      <w:r>
        <w:rPr>
          <w:rFonts w:cs="Calibri" w:hAnsi="Calibri" w:eastAsia="Calibri" w:ascii="Calibri"/>
          <w:sz w:val="22"/>
          <w:szCs w:val="22"/>
        </w:rPr>
        <w:t>(“EBRD”)-</w:t>
      </w:r>
      <w:r>
        <w:rPr>
          <w:rFonts w:cs="Calibri" w:hAnsi="Calibri" w:eastAsia="Calibri" w:ascii="Calibri"/>
          <w:sz w:val="22"/>
          <w:szCs w:val="22"/>
        </w:rPr>
        <w:t>ны оролцоотой </w:t>
      </w:r>
      <w:r>
        <w:rPr>
          <w:rFonts w:cs="Calibri" w:hAnsi="Calibri" w:eastAsia="Calibri" w:ascii="Calibri"/>
          <w:sz w:val="22"/>
          <w:szCs w:val="22"/>
        </w:rPr>
        <w:t>8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сая  кан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долларын  санхүүжилтийн  багцыг  танилцуулсан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Энэхүү  багцад  </w:t>
      </w:r>
      <w:r>
        <w:rPr>
          <w:rFonts w:cs="Calibri" w:hAnsi="Calibri" w:eastAsia="Calibri" w:ascii="Calibri"/>
          <w:sz w:val="22"/>
          <w:szCs w:val="22"/>
        </w:rPr>
        <w:t>EBRD-</w:t>
      </w:r>
      <w:r>
        <w:rPr>
          <w:rFonts w:cs="Calibri" w:hAnsi="Calibri" w:eastAsia="Calibri" w:ascii="Calibri"/>
          <w:sz w:val="22"/>
          <w:szCs w:val="22"/>
        </w:rPr>
        <w:t>тэй  </w:t>
      </w:r>
      <w:r>
        <w:rPr>
          <w:rFonts w:cs="Calibri" w:hAnsi="Calibri" w:eastAsia="Calibri" w:ascii="Calibri"/>
          <w:sz w:val="22"/>
          <w:szCs w:val="22"/>
        </w:rPr>
        <w:t>5  </w:t>
      </w:r>
      <w:r>
        <w:rPr>
          <w:rFonts w:cs="Calibri" w:hAnsi="Calibri" w:eastAsia="Calibri" w:ascii="Calibri"/>
          <w:sz w:val="22"/>
          <w:szCs w:val="22"/>
        </w:rPr>
        <w:t>сая  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долларын  хѳрвѳх</w:t>
      </w:r>
      <w:r>
        <w:rPr>
          <w:rFonts w:cs="Calibri" w:hAnsi="Calibri" w:eastAsia="Calibri" w:ascii="Calibri"/>
          <w:sz w:val="22"/>
          <w:szCs w:val="22"/>
        </w:rPr>
        <w:t> нѳхцѳлтэй зээлийн гэрээ хийснээс гадна</w:t>
      </w:r>
      <w:r>
        <w:rPr>
          <w:rFonts w:cs="Calibri" w:hAnsi="Calibri" w:eastAsia="Calibri" w:ascii="Calibri"/>
          <w:sz w:val="22"/>
          <w:szCs w:val="22"/>
        </w:rPr>
        <w:t>, 1.6 </w:t>
      </w:r>
      <w:r>
        <w:rPr>
          <w:rFonts w:cs="Calibri" w:hAnsi="Calibri" w:eastAsia="Calibri" w:ascii="Calibri"/>
          <w:sz w:val="22"/>
          <w:szCs w:val="22"/>
        </w:rPr>
        <w:t>сая кан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 хүртэл зуучлалгүй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хаалттай санхүүжилт багтаж</w:t>
      </w:r>
      <w:r>
        <w:rPr>
          <w:rFonts w:cs="Calibri" w:hAnsi="Calibri" w:eastAsia="Calibri" w:ascii="Calibri"/>
          <w:sz w:val="22"/>
          <w:szCs w:val="22"/>
        </w:rPr>
        <w:t> байна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8"/>
      </w:pPr>
      <w:r>
        <w:rPr>
          <w:rFonts w:cs="Calibri" w:hAnsi="Calibri" w:eastAsia="Calibri" w:ascii="Calibri"/>
          <w:sz w:val="22"/>
          <w:szCs w:val="22"/>
        </w:rPr>
        <w:t>2019 </w:t>
      </w:r>
      <w:r>
        <w:rPr>
          <w:rFonts w:cs="Calibri" w:hAnsi="Calibri" w:eastAsia="Calibri" w:ascii="Calibri"/>
          <w:sz w:val="22"/>
          <w:szCs w:val="22"/>
        </w:rPr>
        <w:t>оны </w:t>
      </w:r>
      <w:r>
        <w:rPr>
          <w:rFonts w:cs="Calibri" w:hAnsi="Calibri" w:eastAsia="Calibri" w:ascii="Calibri"/>
          <w:sz w:val="22"/>
          <w:szCs w:val="22"/>
        </w:rPr>
        <w:t>11 </w:t>
      </w:r>
      <w:r>
        <w:rPr>
          <w:rFonts w:cs="Calibri" w:hAnsi="Calibri" w:eastAsia="Calibri" w:ascii="Calibri"/>
          <w:sz w:val="22"/>
          <w:szCs w:val="22"/>
        </w:rPr>
        <w:t>сарын </w:t>
      </w:r>
      <w:r>
        <w:rPr>
          <w:rFonts w:cs="Calibri" w:hAnsi="Calibri" w:eastAsia="Calibri" w:ascii="Calibri"/>
          <w:sz w:val="22"/>
          <w:szCs w:val="22"/>
        </w:rPr>
        <w:t>4-</w:t>
      </w:r>
      <w:r>
        <w:rPr>
          <w:rFonts w:cs="Calibri" w:hAnsi="Calibri" w:eastAsia="Calibri" w:ascii="Calibri"/>
          <w:sz w:val="22"/>
          <w:szCs w:val="22"/>
        </w:rPr>
        <w:t>нд Эрдэнэ Ресурс нь эхний санхүүжилт болох </w:t>
      </w:r>
      <w:r>
        <w:rPr>
          <w:rFonts w:cs="Calibri" w:hAnsi="Calibri" w:eastAsia="Calibri" w:ascii="Calibri"/>
          <w:sz w:val="22"/>
          <w:szCs w:val="22"/>
        </w:rPr>
        <w:t>2.5 </w:t>
      </w:r>
      <w:r>
        <w:rPr>
          <w:rFonts w:cs="Calibri" w:hAnsi="Calibri" w:eastAsia="Calibri" w:ascii="Calibri"/>
          <w:sz w:val="22"/>
          <w:szCs w:val="22"/>
        </w:rPr>
        <w:t>сая 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долларыг хүлээн авсан бѳгѳѳд </w:t>
      </w:r>
      <w:r>
        <w:rPr>
          <w:rFonts w:cs="Calibri" w:hAnsi="Calibri" w:eastAsia="Calibri" w:ascii="Calibri"/>
          <w:sz w:val="22"/>
          <w:szCs w:val="22"/>
        </w:rPr>
        <w:t>30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хоногийн дотор зээлийн үлдсэн санхүүжилтийг хүлээн авахаар тѳлѳвлѳж байна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Жилийн </w:t>
      </w:r>
      <w:r>
        <w:rPr>
          <w:rFonts w:cs="Calibri" w:hAnsi="Calibri" w:eastAsia="Calibri" w:ascii="Calibri"/>
          <w:sz w:val="22"/>
          <w:szCs w:val="22"/>
        </w:rPr>
        <w:t>10%-</w:t>
      </w:r>
      <w:r>
        <w:rPr>
          <w:rFonts w:cs="Calibri" w:hAnsi="Calibri" w:eastAsia="Calibri" w:ascii="Calibri"/>
          <w:sz w:val="22"/>
          <w:szCs w:val="22"/>
        </w:rPr>
        <w:t>ийн хүүтэй энэхүү</w:t>
      </w:r>
      <w:r>
        <w:rPr>
          <w:rFonts w:cs="Calibri" w:hAnsi="Calibri" w:eastAsia="Calibri" w:ascii="Calibri"/>
          <w:sz w:val="22"/>
          <w:szCs w:val="22"/>
        </w:rPr>
        <w:t> зээлийг Компанийн сонголтоор капиталжуулж болох бѳгѳѳд гэрээ хүчин тѳгѳлдѳр болсноос </w:t>
      </w:r>
      <w:r>
        <w:rPr>
          <w:rFonts w:cs="Calibri" w:hAnsi="Calibri" w:eastAsia="Calibri" w:ascii="Calibri"/>
          <w:sz w:val="22"/>
          <w:szCs w:val="22"/>
        </w:rPr>
        <w:t>36 </w:t>
      </w:r>
      <w:r>
        <w:rPr>
          <w:rFonts w:cs="Calibri" w:hAnsi="Calibri" w:eastAsia="Calibri" w:ascii="Calibri"/>
          <w:sz w:val="22"/>
          <w:szCs w:val="22"/>
        </w:rPr>
        <w:t>сарын дараа</w:t>
      </w:r>
      <w:r>
        <w:rPr>
          <w:rFonts w:cs="Calibri" w:hAnsi="Calibri" w:eastAsia="Calibri" w:ascii="Calibri"/>
          <w:sz w:val="22"/>
          <w:szCs w:val="22"/>
        </w:rPr>
        <w:t> тѳлѳгдѳх  нѳхцѳлтэйгөөр  хийгдсэн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Зээлийг  дараах  хоёр  нѳхцөлийн  аль  нэг  нь  бүрдсэний  дараа  </w:t>
      </w:r>
      <w:r>
        <w:rPr>
          <w:rFonts w:cs="Calibri" w:hAnsi="Calibri" w:eastAsia="Calibri" w:ascii="Calibri"/>
          <w:sz w:val="22"/>
          <w:szCs w:val="22"/>
        </w:rPr>
        <w:t>25%-</w:t>
      </w:r>
      <w:r>
        <w:rPr>
          <w:rFonts w:cs="Calibri" w:hAnsi="Calibri" w:eastAsia="Calibri" w:ascii="Calibri"/>
          <w:sz w:val="22"/>
          <w:szCs w:val="22"/>
        </w:rPr>
        <w:t>ийн</w:t>
      </w:r>
      <w:r>
        <w:rPr>
          <w:rFonts w:cs="Calibri" w:hAnsi="Calibri" w:eastAsia="Calibri" w:ascii="Calibri"/>
          <w:sz w:val="22"/>
          <w:szCs w:val="22"/>
        </w:rPr>
        <w:t> нэмэгдэлтэйгээр эргүүлэн тѳлж болно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үүнд</w:t>
      </w:r>
      <w:r>
        <w:rPr>
          <w:rFonts w:cs="Calibri" w:hAnsi="Calibri" w:eastAsia="Calibri" w:ascii="Calibri"/>
          <w:sz w:val="22"/>
          <w:szCs w:val="22"/>
        </w:rPr>
        <w:t>: (1) NI 43-101 </w:t>
      </w:r>
      <w:r>
        <w:rPr>
          <w:rFonts w:cs="Calibri" w:hAnsi="Calibri" w:eastAsia="Calibri" w:ascii="Calibri"/>
          <w:sz w:val="22"/>
          <w:szCs w:val="22"/>
        </w:rPr>
        <w:t>стандартын дагуу хийгдсэн эцсийн ТЭЗҮ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ийг бүртгүүлэх</w:t>
      </w:r>
      <w:r>
        <w:rPr>
          <w:rFonts w:cs="Calibri" w:hAnsi="Calibri" w:eastAsia="Calibri" w:ascii="Calibri"/>
          <w:sz w:val="22"/>
          <w:szCs w:val="22"/>
        </w:rPr>
        <w:t> эсвэл Эрдэнэ Ресурсийн хяналтын багц солигдох </w:t>
      </w:r>
      <w:r>
        <w:rPr>
          <w:rFonts w:cs="Calibri" w:hAnsi="Calibri" w:eastAsia="Calibri" w:ascii="Calibri"/>
          <w:sz w:val="22"/>
          <w:szCs w:val="22"/>
        </w:rPr>
        <w:t>(2) </w:t>
      </w:r>
      <w:r>
        <w:rPr>
          <w:rFonts w:cs="Calibri" w:hAnsi="Calibri" w:eastAsia="Calibri" w:ascii="Calibri"/>
          <w:sz w:val="22"/>
          <w:szCs w:val="22"/>
        </w:rPr>
        <w:t>анхны санхүүжилтийн гүйлгээ хийгдсэнээс хойш </w:t>
      </w:r>
      <w:r>
        <w:rPr>
          <w:rFonts w:cs="Calibri" w:hAnsi="Calibri" w:eastAsia="Calibri" w:ascii="Calibri"/>
          <w:sz w:val="22"/>
          <w:szCs w:val="22"/>
        </w:rPr>
        <w:t>24 </w:t>
      </w:r>
      <w:r>
        <w:rPr>
          <w:rFonts w:cs="Calibri" w:hAnsi="Calibri" w:eastAsia="Calibri" w:ascii="Calibri"/>
          <w:sz w:val="22"/>
          <w:szCs w:val="22"/>
        </w:rPr>
        <w:t>сар</w:t>
      </w:r>
      <w:r>
        <w:rPr>
          <w:rFonts w:cs="Calibri" w:hAnsi="Calibri" w:eastAsia="Calibri" w:ascii="Calibri"/>
          <w:sz w:val="22"/>
          <w:szCs w:val="22"/>
        </w:rPr>
        <w:t> ѳнгѳрсѳн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Холбогдох нѳхцөлүүдийг хангаснаар нэг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хоёр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гурван жилийн хугацаанд </w:t>
      </w:r>
      <w:r>
        <w:rPr>
          <w:rFonts w:cs="Calibri" w:hAnsi="Calibri" w:eastAsia="Calibri" w:ascii="Calibri"/>
          <w:sz w:val="22"/>
          <w:szCs w:val="22"/>
        </w:rPr>
        <w:t>EBRD </w:t>
      </w:r>
      <w:r>
        <w:rPr>
          <w:rFonts w:cs="Calibri" w:hAnsi="Calibri" w:eastAsia="Calibri" w:ascii="Calibri"/>
          <w:sz w:val="22"/>
          <w:szCs w:val="22"/>
        </w:rPr>
        <w:t>нь бүх зээл болон</w:t>
      </w:r>
      <w:r>
        <w:rPr>
          <w:rFonts w:cs="Calibri" w:hAnsi="Calibri" w:eastAsia="Calibri" w:ascii="Calibri"/>
          <w:sz w:val="22"/>
          <w:szCs w:val="22"/>
        </w:rPr>
        <w:t> хэсэгчлэн хѳрвүүлэх сонголтыг хийсэн тохиолдолд нэгж хувьцааг </w:t>
      </w:r>
      <w:r>
        <w:rPr>
          <w:rFonts w:cs="Calibri" w:hAnsi="Calibri" w:eastAsia="Calibri" w:ascii="Calibri"/>
          <w:sz w:val="22"/>
          <w:szCs w:val="22"/>
        </w:rPr>
        <w:t>$0.20 </w:t>
      </w:r>
      <w:r>
        <w:rPr>
          <w:rFonts w:cs="Calibri" w:hAnsi="Calibri" w:eastAsia="Calibri" w:ascii="Calibri"/>
          <w:sz w:val="22"/>
          <w:szCs w:val="22"/>
        </w:rPr>
        <w:t>канад долларт суурилж жил тус бүр </w:t>
      </w:r>
      <w:r>
        <w:rPr>
          <w:rFonts w:cs="Calibri" w:hAnsi="Calibri" w:eastAsia="Calibri" w:ascii="Calibri"/>
          <w:sz w:val="22"/>
          <w:szCs w:val="22"/>
        </w:rPr>
        <w:t>10%,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1146"/>
      </w:pPr>
      <w:r>
        <w:rPr>
          <w:rFonts w:cs="Calibri" w:hAnsi="Calibri" w:eastAsia="Calibri" w:ascii="Calibri"/>
          <w:sz w:val="22"/>
          <w:szCs w:val="22"/>
        </w:rPr>
        <w:t>20% </w:t>
      </w:r>
      <w:r>
        <w:rPr>
          <w:rFonts w:cs="Calibri" w:hAnsi="Calibri" w:eastAsia="Calibri" w:ascii="Calibri"/>
          <w:sz w:val="22"/>
          <w:szCs w:val="22"/>
        </w:rPr>
        <w:t>болон </w:t>
      </w:r>
      <w:r>
        <w:rPr>
          <w:rFonts w:cs="Calibri" w:hAnsi="Calibri" w:eastAsia="Calibri" w:ascii="Calibri"/>
          <w:sz w:val="22"/>
          <w:szCs w:val="22"/>
        </w:rPr>
        <w:t>30%-</w:t>
      </w:r>
      <w:r>
        <w:rPr>
          <w:rFonts w:cs="Calibri" w:hAnsi="Calibri" w:eastAsia="Calibri" w:ascii="Calibri"/>
          <w:sz w:val="22"/>
          <w:szCs w:val="22"/>
        </w:rPr>
        <w:t>ийн нэмэгдэл үнэлгээтэйгээр компанийн Энгийн хувьцаанд хѳрвүүлэх боломжтой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9"/>
      </w:pPr>
      <w:r>
        <w:rPr>
          <w:rFonts w:cs="Calibri" w:hAnsi="Calibri" w:eastAsia="Calibri" w:ascii="Calibri"/>
          <w:sz w:val="22"/>
          <w:szCs w:val="22"/>
        </w:rPr>
        <w:t>Компани нь </w:t>
      </w:r>
      <w:r>
        <w:rPr>
          <w:rFonts w:cs="Calibri" w:hAnsi="Calibri" w:eastAsia="Calibri" w:ascii="Calibri"/>
          <w:sz w:val="22"/>
          <w:szCs w:val="22"/>
        </w:rPr>
        <w:t>10 </w:t>
      </w:r>
      <w:r>
        <w:rPr>
          <w:rFonts w:cs="Calibri" w:hAnsi="Calibri" w:eastAsia="Calibri" w:ascii="Calibri"/>
          <w:sz w:val="22"/>
          <w:szCs w:val="22"/>
        </w:rPr>
        <w:t>сарын </w:t>
      </w:r>
      <w:r>
        <w:rPr>
          <w:rFonts w:cs="Calibri" w:hAnsi="Calibri" w:eastAsia="Calibri" w:ascii="Calibri"/>
          <w:sz w:val="22"/>
          <w:szCs w:val="22"/>
        </w:rPr>
        <w:t>26-</w:t>
      </w:r>
      <w:r>
        <w:rPr>
          <w:rFonts w:cs="Calibri" w:hAnsi="Calibri" w:eastAsia="Calibri" w:ascii="Calibri"/>
          <w:sz w:val="22"/>
          <w:szCs w:val="22"/>
        </w:rPr>
        <w:t>нд зуучлалгүй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хаалттай санхүүжилтийн хүрээнд </w:t>
      </w:r>
      <w:r>
        <w:rPr>
          <w:rFonts w:cs="Calibri" w:hAnsi="Calibri" w:eastAsia="Calibri" w:ascii="Calibri"/>
          <w:sz w:val="22"/>
          <w:szCs w:val="22"/>
        </w:rPr>
        <w:t>855,000 </w:t>
      </w:r>
      <w:r>
        <w:rPr>
          <w:rFonts w:cs="Calibri" w:hAnsi="Calibri" w:eastAsia="Calibri" w:ascii="Calibri"/>
          <w:sz w:val="22"/>
          <w:szCs w:val="22"/>
        </w:rPr>
        <w:t>кан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долларын баталгааг авч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нэгж тус бүр нь </w:t>
      </w:r>
      <w:r>
        <w:rPr>
          <w:rFonts w:cs="Calibri" w:hAnsi="Calibri" w:eastAsia="Calibri" w:ascii="Calibri"/>
          <w:sz w:val="22"/>
          <w:szCs w:val="22"/>
        </w:rPr>
        <w:t>$0.20 </w:t>
      </w:r>
      <w:r>
        <w:rPr>
          <w:rFonts w:cs="Calibri" w:hAnsi="Calibri" w:eastAsia="Calibri" w:ascii="Calibri"/>
          <w:sz w:val="22"/>
          <w:szCs w:val="22"/>
        </w:rPr>
        <w:t>кан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долларын үнэлгээ бүхий </w:t>
      </w:r>
      <w:r>
        <w:rPr>
          <w:rFonts w:cs="Calibri" w:hAnsi="Calibri" w:eastAsia="Calibri" w:ascii="Calibri"/>
          <w:sz w:val="22"/>
          <w:szCs w:val="22"/>
        </w:rPr>
        <w:t>3,800,000 </w:t>
      </w:r>
      <w:r>
        <w:rPr>
          <w:rFonts w:cs="Calibri" w:hAnsi="Calibri" w:eastAsia="Calibri" w:ascii="Calibri"/>
          <w:sz w:val="22"/>
          <w:szCs w:val="22"/>
        </w:rPr>
        <w:t>үнэт цаасны нэгжийг гаргаад байна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Үнэт цаасны</w:t>
      </w:r>
      <w:r>
        <w:rPr>
          <w:rFonts w:cs="Calibri" w:hAnsi="Calibri" w:eastAsia="Calibri" w:ascii="Calibri"/>
          <w:sz w:val="22"/>
          <w:szCs w:val="22"/>
        </w:rPr>
        <w:t> нэгж бүр нь Компанийн нэг Энгийн хувьцаа болон энгийн хувьцаа худалдан авах эрх бүхий хагас </w:t>
      </w:r>
      <w:r>
        <w:rPr>
          <w:rFonts w:cs="Calibri" w:hAnsi="Calibri" w:eastAsia="Calibri" w:ascii="Calibri"/>
          <w:sz w:val="22"/>
          <w:szCs w:val="22"/>
        </w:rPr>
        <w:t>(</w:t>
      </w:r>
      <w:r>
        <w:rPr>
          <w:rFonts w:cs="Calibri" w:hAnsi="Calibri" w:eastAsia="Calibri" w:ascii="Calibri"/>
          <w:sz w:val="22"/>
          <w:szCs w:val="22"/>
        </w:rPr>
        <w:t>½</w:t>
      </w:r>
      <w:r>
        <w:rPr>
          <w:rFonts w:cs="Calibri" w:hAnsi="Calibri" w:eastAsia="Calibri" w:ascii="Calibri"/>
          <w:sz w:val="22"/>
          <w:szCs w:val="22"/>
        </w:rPr>
        <w:t>) </w:t>
      </w:r>
      <w:r>
        <w:rPr>
          <w:rFonts w:cs="Calibri" w:hAnsi="Calibri" w:eastAsia="Calibri" w:ascii="Calibri"/>
          <w:sz w:val="22"/>
          <w:szCs w:val="22"/>
        </w:rPr>
        <w:t>Варрант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(“Warrant”)-</w:t>
      </w:r>
      <w:r>
        <w:rPr>
          <w:rFonts w:cs="Calibri" w:hAnsi="Calibri" w:eastAsia="Calibri" w:ascii="Calibri"/>
          <w:sz w:val="22"/>
          <w:szCs w:val="22"/>
        </w:rPr>
        <w:t>аас бүрдэнэ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Варрант бүр нь санхүүжилт хаагдсанаас хойш </w:t>
      </w:r>
      <w:r>
        <w:rPr>
          <w:rFonts w:cs="Calibri" w:hAnsi="Calibri" w:eastAsia="Calibri" w:ascii="Calibri"/>
          <w:sz w:val="22"/>
          <w:szCs w:val="22"/>
        </w:rPr>
        <w:t>2 </w:t>
      </w:r>
      <w:r>
        <w:rPr>
          <w:rFonts w:cs="Calibri" w:hAnsi="Calibri" w:eastAsia="Calibri" w:ascii="Calibri"/>
          <w:sz w:val="22"/>
          <w:szCs w:val="22"/>
        </w:rPr>
        <w:t>жилийн дотор нэг энгийн хувьцааг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6"/>
      </w:pPr>
      <w:r>
        <w:rPr>
          <w:rFonts w:cs="Calibri" w:hAnsi="Calibri" w:eastAsia="Calibri" w:ascii="Calibri"/>
          <w:sz w:val="22"/>
          <w:szCs w:val="22"/>
        </w:rPr>
        <w:t>$0.30 </w:t>
      </w:r>
      <w:r>
        <w:rPr>
          <w:rFonts w:cs="Calibri" w:hAnsi="Calibri" w:eastAsia="Calibri" w:ascii="Calibri"/>
          <w:sz w:val="22"/>
          <w:szCs w:val="22"/>
        </w:rPr>
        <w:t>канад доллараар худалдан авах эрхийг олгоно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Хѳрѳнгѳ оруулалтын зуучлалын зардалд Компани нийт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86"/>
      </w:pPr>
      <w:r>
        <w:rPr>
          <w:rFonts w:cs="Calibri" w:hAnsi="Calibri" w:eastAsia="Calibri" w:ascii="Calibri"/>
          <w:sz w:val="22"/>
          <w:szCs w:val="22"/>
        </w:rPr>
        <w:t>$1,200  </w:t>
      </w:r>
      <w:r>
        <w:rPr>
          <w:rFonts w:cs="Calibri" w:hAnsi="Calibri" w:eastAsia="Calibri" w:ascii="Calibri"/>
          <w:sz w:val="22"/>
          <w:szCs w:val="22"/>
        </w:rPr>
        <w:t>кан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  тѳлж</w:t>
      </w:r>
      <w:r>
        <w:rPr>
          <w:rFonts w:cs="Calibri" w:hAnsi="Calibri" w:eastAsia="Calibri" w:ascii="Calibri"/>
          <w:sz w:val="22"/>
          <w:szCs w:val="22"/>
        </w:rPr>
        <w:t>,  6,000  </w:t>
      </w:r>
      <w:r>
        <w:rPr>
          <w:rFonts w:cs="Calibri" w:hAnsi="Calibri" w:eastAsia="Calibri" w:ascii="Calibri"/>
          <w:sz w:val="22"/>
          <w:szCs w:val="22"/>
        </w:rPr>
        <w:t>варрантыг  гаргасан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Энэхүү  варрант  нь  санхүүжилтийн  хүрээнд  гаргаж  буй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6066"/>
      </w:pPr>
      <w:r>
        <w:rPr>
          <w:rFonts w:cs="Calibri" w:hAnsi="Calibri" w:eastAsia="Calibri" w:ascii="Calibri"/>
          <w:sz w:val="22"/>
          <w:szCs w:val="22"/>
        </w:rPr>
        <w:t>варранттай ижил нѳхцөлѳѳр хэрэгжинэ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20" w:right="80"/>
      </w:pPr>
      <w:r>
        <w:rPr>
          <w:rFonts w:cs="Calibri" w:hAnsi="Calibri" w:eastAsia="Calibri" w:ascii="Calibri"/>
          <w:sz w:val="22"/>
          <w:szCs w:val="22"/>
        </w:rPr>
        <w:t>Санхүүжилтийн багц нь Компанийн Хѳндий Алтны Тѳслийн хараат бус эцсийн ТЭЗҮ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анхны инженерчлэл загвар</w:t>
      </w:r>
      <w:r>
        <w:rPr>
          <w:rFonts w:cs="Calibri" w:hAnsi="Calibri" w:eastAsia="Calibri" w:ascii="Calibri"/>
          <w:sz w:val="22"/>
          <w:szCs w:val="22"/>
        </w:rPr>
        <w:t>,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2512"/>
      </w:pPr>
      <w:r>
        <w:rPr>
          <w:rFonts w:cs="Calibri" w:hAnsi="Calibri" w:eastAsia="Calibri" w:ascii="Calibri"/>
          <w:sz w:val="22"/>
          <w:szCs w:val="22"/>
        </w:rPr>
        <w:t>хайгуул болон хѳрѳнгѳ оруулалтын зардлууд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эргэлтийн хѳрѳнгѳд зарцуулагдана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6703"/>
      </w:pPr>
      <w:r>
        <w:rPr>
          <w:rFonts w:cs="Calibri" w:hAnsi="Calibri" w:eastAsia="Calibri" w:ascii="Calibri"/>
          <w:color w:val="2EB6BE"/>
          <w:sz w:val="24"/>
          <w:szCs w:val="24"/>
        </w:rPr>
        <w:t>Хѳндий Алтны Тѳслийн тухай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9"/>
      </w:pPr>
      <w:r>
        <w:rPr>
          <w:rFonts w:cs="Calibri" w:hAnsi="Calibri" w:eastAsia="Calibri" w:ascii="Calibri"/>
          <w:sz w:val="22"/>
          <w:szCs w:val="22"/>
        </w:rPr>
        <w:t>Эрдэнэ Ресурсийн ордууд нь дэлхийн томоохон алт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алт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зэсийн ордуудыг агуулагч Тѳв Азийн Орогены бүсэд</w:t>
      </w:r>
      <w:r>
        <w:rPr>
          <w:rFonts w:cs="Calibri" w:hAnsi="Calibri" w:eastAsia="Calibri" w:ascii="Calibri"/>
          <w:sz w:val="22"/>
          <w:szCs w:val="22"/>
        </w:rPr>
        <w:t> багтдаг Эдрэнгийн террейнд байрладаг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Эрдэнэ Ресурс нь Монгол улсын баруун ѳмнѳд хэсэгт </w:t>
      </w:r>
      <w:r>
        <w:rPr>
          <w:rFonts w:cs="Calibri" w:hAnsi="Calibri" w:eastAsia="Calibri" w:ascii="Calibri"/>
          <w:sz w:val="22"/>
          <w:szCs w:val="22"/>
        </w:rPr>
        <w:t>10 </w:t>
      </w:r>
      <w:r>
        <w:rPr>
          <w:rFonts w:cs="Calibri" w:hAnsi="Calibri" w:eastAsia="Calibri" w:ascii="Calibri"/>
          <w:sz w:val="22"/>
          <w:szCs w:val="22"/>
        </w:rPr>
        <w:t>гаруй жил</w:t>
      </w:r>
      <w:r>
        <w:rPr>
          <w:rFonts w:cs="Calibri" w:hAnsi="Calibri" w:eastAsia="Calibri" w:ascii="Calibri"/>
          <w:sz w:val="22"/>
          <w:szCs w:val="22"/>
        </w:rPr>
        <w:t> хайгуул судалгааг хийн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ѳдгѳѳ Хѳндий алтны дүүргийг нээн илрүүлээд байна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Хѳндий алтны дүүрэг нь ѳндѳр</w:t>
      </w:r>
      <w:r>
        <w:rPr>
          <w:rFonts w:cs="Calibri" w:hAnsi="Calibri" w:eastAsia="Calibri" w:ascii="Calibri"/>
          <w:sz w:val="22"/>
          <w:szCs w:val="22"/>
        </w:rPr>
        <w:t> агуулга бүхий алт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полиметаллын хэд хэдэн хэтийн тѳлѳвт талбайг хамардгаас хоорондоо </w:t>
      </w:r>
      <w:r>
        <w:rPr>
          <w:rFonts w:cs="Calibri" w:hAnsi="Calibri" w:eastAsia="Calibri" w:ascii="Calibri"/>
          <w:sz w:val="22"/>
          <w:szCs w:val="22"/>
        </w:rPr>
        <w:t>16 </w:t>
      </w:r>
      <w:r>
        <w:rPr>
          <w:rFonts w:cs="Calibri" w:hAnsi="Calibri" w:eastAsia="Calibri" w:ascii="Calibri"/>
          <w:sz w:val="22"/>
          <w:szCs w:val="22"/>
        </w:rPr>
        <w:t>км зайд орших</w:t>
      </w:r>
      <w:r>
        <w:rPr>
          <w:rFonts w:cs="Calibri" w:hAnsi="Calibri" w:eastAsia="Calibri" w:ascii="Calibri"/>
          <w:sz w:val="22"/>
          <w:szCs w:val="22"/>
        </w:rPr>
        <w:t> Баян  Хѳндий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Алтан  Нар  ордуудыг  ашиглалтын  шатанд  хүртэл  хѳгжүүлэхээр  зорьж  байна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Эдгээр  ордуудыг</w:t>
      </w:r>
      <w:r>
        <w:rPr>
          <w:rFonts w:cs="Calibri" w:hAnsi="Calibri" w:eastAsia="Calibri" w:ascii="Calibri"/>
          <w:sz w:val="22"/>
          <w:szCs w:val="22"/>
        </w:rPr>
        <w:t> хамтад нь Хѳндий Алтны Тѳсѳл </w:t>
      </w:r>
      <w:r>
        <w:rPr>
          <w:rFonts w:cs="Calibri" w:hAnsi="Calibri" w:eastAsia="Calibri" w:ascii="Calibri"/>
          <w:sz w:val="22"/>
          <w:szCs w:val="22"/>
        </w:rPr>
        <w:t>(“</w:t>
      </w:r>
      <w:r>
        <w:rPr>
          <w:rFonts w:cs="Calibri" w:hAnsi="Calibri" w:eastAsia="Calibri" w:ascii="Calibri"/>
          <w:sz w:val="22"/>
          <w:szCs w:val="22"/>
        </w:rPr>
        <w:t>Тѳсѳл</w:t>
      </w:r>
      <w:r>
        <w:rPr>
          <w:rFonts w:cs="Calibri" w:hAnsi="Calibri" w:eastAsia="Calibri" w:ascii="Calibri"/>
          <w:sz w:val="22"/>
          <w:szCs w:val="22"/>
        </w:rPr>
        <w:t>”) </w:t>
      </w:r>
      <w:r>
        <w:rPr>
          <w:rFonts w:cs="Calibri" w:hAnsi="Calibri" w:eastAsia="Calibri" w:ascii="Calibri"/>
          <w:sz w:val="22"/>
          <w:szCs w:val="22"/>
        </w:rPr>
        <w:t>хэмээн нэрлэдэг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6"/>
      </w:pPr>
      <w:r>
        <w:rPr>
          <w:rFonts w:cs="Calibri" w:hAnsi="Calibri" w:eastAsia="Calibri" w:ascii="Calibri"/>
          <w:sz w:val="22"/>
          <w:szCs w:val="22"/>
        </w:rPr>
        <w:t>2019  </w:t>
      </w:r>
      <w:r>
        <w:rPr>
          <w:rFonts w:cs="Calibri" w:hAnsi="Calibri" w:eastAsia="Calibri" w:ascii="Calibri"/>
          <w:sz w:val="22"/>
          <w:szCs w:val="22"/>
        </w:rPr>
        <w:t>оны  </w:t>
      </w:r>
      <w:r>
        <w:rPr>
          <w:rFonts w:cs="Calibri" w:hAnsi="Calibri" w:eastAsia="Calibri" w:ascii="Calibri"/>
          <w:sz w:val="22"/>
          <w:szCs w:val="22"/>
        </w:rPr>
        <w:t>10  </w:t>
      </w:r>
      <w:r>
        <w:rPr>
          <w:rFonts w:cs="Calibri" w:hAnsi="Calibri" w:eastAsia="Calibri" w:ascii="Calibri"/>
          <w:sz w:val="22"/>
          <w:szCs w:val="22"/>
        </w:rPr>
        <w:t>сард  Эрдэнэ  Ресурс  нь  Хѳндий  Алтны  Тѳслийн  техникийн  тайланг  </w:t>
      </w:r>
      <w:r>
        <w:rPr>
          <w:rFonts w:cs="Calibri" w:hAnsi="Calibri" w:eastAsia="Calibri" w:ascii="Calibri"/>
          <w:sz w:val="22"/>
          <w:szCs w:val="22"/>
        </w:rPr>
        <w:t>(</w:t>
      </w:r>
      <w:r>
        <w:rPr>
          <w:rFonts w:cs="Calibri" w:hAnsi="Calibri" w:eastAsia="Calibri" w:ascii="Calibri"/>
          <w:sz w:val="22"/>
          <w:szCs w:val="22"/>
        </w:rPr>
        <w:t>Хэвлэлийн  мэдээтэй  эндээс</w:t>
      </w:r>
      <w:r>
        <w:rPr>
          <w:rFonts w:cs="Calibri" w:hAnsi="Calibri" w:eastAsia="Calibri" w:ascii="Calibri"/>
          <w:sz w:val="22"/>
          <w:szCs w:val="22"/>
        </w:rPr>
        <w:t> танилцана   уу</w:t>
      </w:r>
      <w:r>
        <w:rPr>
          <w:rFonts w:cs="Calibri" w:hAnsi="Calibri" w:eastAsia="Calibri" w:ascii="Calibri"/>
          <w:sz w:val="22"/>
          <w:szCs w:val="22"/>
        </w:rPr>
        <w:t>)   </w:t>
      </w:r>
      <w:r>
        <w:rPr>
          <w:rFonts w:cs="Calibri" w:hAnsi="Calibri" w:eastAsia="Calibri" w:ascii="Calibri"/>
          <w:sz w:val="22"/>
          <w:szCs w:val="22"/>
        </w:rPr>
        <w:t>танилцуулсан   бѳгѳѳд   энэхүү   техникийн   тайланд   Баян   Хөндий   ордын   </w:t>
      </w:r>
      <w:r>
        <w:rPr>
          <w:rFonts w:cs="Calibri" w:hAnsi="Calibri" w:eastAsia="Calibri" w:ascii="Calibri"/>
          <w:sz w:val="22"/>
          <w:szCs w:val="22"/>
        </w:rPr>
        <w:t>(“Bayan   Khundii”)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урьдчилсан техник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эдийн засгийн үндэслэл </w:t>
      </w:r>
      <w:r>
        <w:rPr>
          <w:rFonts w:cs="Calibri" w:hAnsi="Calibri" w:eastAsia="Calibri" w:ascii="Calibri"/>
          <w:sz w:val="22"/>
          <w:szCs w:val="22"/>
        </w:rPr>
        <w:t>(“</w:t>
      </w:r>
      <w:r>
        <w:rPr>
          <w:rFonts w:cs="Calibri" w:hAnsi="Calibri" w:eastAsia="Calibri" w:ascii="Calibri"/>
          <w:sz w:val="22"/>
          <w:szCs w:val="22"/>
        </w:rPr>
        <w:t>урьдчилсан ТЭЗҮ</w:t>
      </w:r>
      <w:r>
        <w:rPr>
          <w:rFonts w:cs="Calibri" w:hAnsi="Calibri" w:eastAsia="Calibri" w:ascii="Calibri"/>
          <w:sz w:val="22"/>
          <w:szCs w:val="22"/>
        </w:rPr>
        <w:t>”,“PFS”) </w:t>
      </w:r>
      <w:r>
        <w:rPr>
          <w:rFonts w:cs="Calibri" w:hAnsi="Calibri" w:eastAsia="Calibri" w:ascii="Calibri"/>
          <w:sz w:val="22"/>
          <w:szCs w:val="22"/>
        </w:rPr>
        <w:t>болон Алтан Нар ордын </w:t>
      </w:r>
      <w:r>
        <w:rPr>
          <w:rFonts w:cs="Calibri" w:hAnsi="Calibri" w:eastAsia="Calibri" w:ascii="Calibri"/>
          <w:sz w:val="22"/>
          <w:szCs w:val="22"/>
        </w:rPr>
        <w:t>(“Altan Nar”)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шинэчилсэн анхан шатны эдийн засгийн тооцоолол </w:t>
      </w:r>
      <w:r>
        <w:rPr>
          <w:rFonts w:cs="Calibri" w:hAnsi="Calibri" w:eastAsia="Calibri" w:ascii="Calibri"/>
          <w:sz w:val="22"/>
          <w:szCs w:val="22"/>
        </w:rPr>
        <w:t>(“</w:t>
      </w:r>
      <w:r>
        <w:rPr>
          <w:rFonts w:cs="Calibri" w:hAnsi="Calibri" w:eastAsia="Calibri" w:ascii="Calibri"/>
          <w:sz w:val="22"/>
          <w:szCs w:val="22"/>
        </w:rPr>
        <w:t>АШЭЗТ</w:t>
      </w:r>
      <w:r>
        <w:rPr>
          <w:rFonts w:cs="Calibri" w:hAnsi="Calibri" w:eastAsia="Calibri" w:ascii="Calibri"/>
          <w:sz w:val="22"/>
          <w:szCs w:val="22"/>
        </w:rPr>
        <w:t>”) </w:t>
      </w:r>
      <w:r>
        <w:rPr>
          <w:rFonts w:cs="Calibri" w:hAnsi="Calibri" w:eastAsia="Calibri" w:ascii="Calibri"/>
          <w:sz w:val="22"/>
          <w:szCs w:val="22"/>
        </w:rPr>
        <w:t>орсон болно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Урьдчилсан ТЭЗҮ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д Баян Хѳндий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Алтан Нар ордын татварын дараах ѳнѳѳгийн цэвэр үнэ цэн </w:t>
      </w:r>
      <w:r>
        <w:rPr>
          <w:rFonts w:cs="Calibri" w:hAnsi="Calibri" w:eastAsia="Calibri" w:ascii="Calibri"/>
          <w:sz w:val="22"/>
          <w:szCs w:val="22"/>
        </w:rPr>
        <w:t>(5% </w:t>
      </w:r>
      <w:r>
        <w:rPr>
          <w:rFonts w:cs="Calibri" w:hAnsi="Calibri" w:eastAsia="Calibri" w:ascii="Calibri"/>
          <w:sz w:val="22"/>
          <w:szCs w:val="22"/>
        </w:rPr>
        <w:t>хорогдуулалт бүхий</w:t>
      </w:r>
      <w:r>
        <w:rPr>
          <w:rFonts w:cs="Calibri" w:hAnsi="Calibri" w:eastAsia="Calibri" w:ascii="Calibri"/>
          <w:sz w:val="22"/>
          <w:szCs w:val="22"/>
        </w:rPr>
        <w:t>) (“NPV5%”) </w:t>
      </w:r>
      <w:r>
        <w:rPr>
          <w:rFonts w:cs="Calibri" w:hAnsi="Calibri" w:eastAsia="Calibri" w:ascii="Calibri"/>
          <w:sz w:val="22"/>
          <w:szCs w:val="22"/>
        </w:rPr>
        <w:t>алтны үнийг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7"/>
        <w:sectPr>
          <w:pgMar w:header="699" w:footer="1020" w:top="1340" w:bottom="280" w:left="1320" w:right="1320"/>
          <w:pgSz w:w="12240" w:h="15840"/>
        </w:sectPr>
      </w:pPr>
      <w:r>
        <w:rPr>
          <w:rFonts w:cs="Calibri" w:hAnsi="Calibri" w:eastAsia="Calibri" w:ascii="Calibri"/>
          <w:sz w:val="22"/>
          <w:szCs w:val="22"/>
        </w:rPr>
        <w:t>$1,300 </w:t>
      </w:r>
      <w:r>
        <w:rPr>
          <w:rFonts w:cs="Calibri" w:hAnsi="Calibri" w:eastAsia="Calibri" w:ascii="Calibri"/>
          <w:sz w:val="22"/>
          <w:szCs w:val="22"/>
        </w:rPr>
        <w:t>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унц байхаар тѳсѳѳлөхөд тус бүр </w:t>
      </w:r>
      <w:r>
        <w:rPr>
          <w:rFonts w:cs="Calibri" w:hAnsi="Calibri" w:eastAsia="Calibri" w:ascii="Calibri"/>
          <w:sz w:val="22"/>
          <w:szCs w:val="22"/>
        </w:rPr>
        <w:t>$97 </w:t>
      </w:r>
      <w:r>
        <w:rPr>
          <w:rFonts w:cs="Calibri" w:hAnsi="Calibri" w:eastAsia="Calibri" w:ascii="Calibri"/>
          <w:sz w:val="22"/>
          <w:szCs w:val="22"/>
        </w:rPr>
        <w:t>сая 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</w:t>
      </w:r>
      <w:r>
        <w:rPr>
          <w:rFonts w:cs="Calibri" w:hAnsi="Calibri" w:eastAsia="Calibri" w:ascii="Calibri"/>
          <w:sz w:val="22"/>
          <w:szCs w:val="22"/>
        </w:rPr>
        <w:t>, $24 </w:t>
      </w:r>
      <w:r>
        <w:rPr>
          <w:rFonts w:cs="Calibri" w:hAnsi="Calibri" w:eastAsia="Calibri" w:ascii="Calibri"/>
          <w:sz w:val="22"/>
          <w:szCs w:val="22"/>
        </w:rPr>
        <w:t>сая ам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доллараар тооцоологдсон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Баян Хѳндий ба Алтан Нарын дотоод ѳгѳѳжийн түвшинг </w:t>
      </w:r>
      <w:r>
        <w:rPr>
          <w:rFonts w:cs="Calibri" w:hAnsi="Calibri" w:eastAsia="Calibri" w:ascii="Calibri"/>
          <w:sz w:val="22"/>
          <w:szCs w:val="22"/>
        </w:rPr>
        <w:t>(“IRR”) </w:t>
      </w:r>
      <w:r>
        <w:rPr>
          <w:rFonts w:cs="Calibri" w:hAnsi="Calibri" w:eastAsia="Calibri" w:ascii="Calibri"/>
          <w:sz w:val="22"/>
          <w:szCs w:val="22"/>
        </w:rPr>
        <w:t>тус бүр </w:t>
      </w:r>
      <w:r>
        <w:rPr>
          <w:rFonts w:cs="Calibri" w:hAnsi="Calibri" w:eastAsia="Calibri" w:ascii="Calibri"/>
          <w:sz w:val="22"/>
          <w:szCs w:val="22"/>
        </w:rPr>
        <w:t>90%, 42% </w:t>
      </w:r>
      <w:r>
        <w:rPr>
          <w:rFonts w:cs="Calibri" w:hAnsi="Calibri" w:eastAsia="Calibri" w:ascii="Calibri"/>
          <w:sz w:val="22"/>
          <w:szCs w:val="22"/>
        </w:rPr>
        <w:t>гэж тооцоолсон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Урьдчилсан</w:t>
      </w:r>
      <w:r>
        <w:rPr>
          <w:rFonts w:cs="Calibri" w:hAnsi="Calibri" w:eastAsia="Calibri" w:ascii="Calibri"/>
          <w:sz w:val="22"/>
          <w:szCs w:val="22"/>
        </w:rPr>
        <w:t> ТЭЗҮ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д  </w:t>
      </w:r>
      <w:r>
        <w:rPr>
          <w:rFonts w:cs="Calibri" w:hAnsi="Calibri" w:eastAsia="Calibri" w:ascii="Calibri"/>
          <w:sz w:val="22"/>
          <w:szCs w:val="22"/>
        </w:rPr>
        <w:t>0-7  </w:t>
      </w:r>
      <w:r>
        <w:rPr>
          <w:rFonts w:cs="Calibri" w:hAnsi="Calibri" w:eastAsia="Calibri" w:ascii="Calibri"/>
          <w:sz w:val="22"/>
          <w:szCs w:val="22"/>
        </w:rPr>
        <w:t>жилд  Баян  Хѳндий  ордыг  ашиглах  ба  </w:t>
      </w:r>
      <w:r>
        <w:rPr>
          <w:rFonts w:cs="Calibri" w:hAnsi="Calibri" w:eastAsia="Calibri" w:ascii="Calibri"/>
          <w:sz w:val="22"/>
          <w:szCs w:val="22"/>
        </w:rPr>
        <w:t>3.73  </w:t>
      </w:r>
      <w:r>
        <w:rPr>
          <w:rFonts w:cs="Calibri" w:hAnsi="Calibri" w:eastAsia="Calibri" w:ascii="Calibri"/>
          <w:sz w:val="22"/>
          <w:szCs w:val="22"/>
        </w:rPr>
        <w:t>г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т  дундаж  агуулга  бүхий  хүдрийг  боловсруулж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жилд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21" w:lineRule="exact" w:line="260"/>
        <w:ind w:left="100" w:right="119"/>
      </w:pPr>
      <w:r>
        <w:rPr>
          <w:rFonts w:cs="Calibri" w:hAnsi="Calibri" w:eastAsia="Calibri" w:ascii="Calibri"/>
          <w:sz w:val="22"/>
          <w:szCs w:val="22"/>
        </w:rPr>
        <w:t>дунджаар </w:t>
      </w:r>
      <w:r>
        <w:rPr>
          <w:rFonts w:cs="Calibri" w:hAnsi="Calibri" w:eastAsia="Calibri" w:ascii="Calibri"/>
          <w:sz w:val="22"/>
          <w:szCs w:val="22"/>
        </w:rPr>
        <w:t>61,000 </w:t>
      </w:r>
      <w:r>
        <w:rPr>
          <w:rFonts w:cs="Calibri" w:hAnsi="Calibri" w:eastAsia="Calibri" w:ascii="Calibri"/>
          <w:sz w:val="22"/>
          <w:szCs w:val="22"/>
        </w:rPr>
        <w:t>унц алтыг илээр олборлох</w:t>
      </w:r>
      <w:r>
        <w:rPr>
          <w:rFonts w:cs="Calibri" w:hAnsi="Calibri" w:eastAsia="Calibri" w:ascii="Calibri"/>
          <w:sz w:val="22"/>
          <w:szCs w:val="22"/>
        </w:rPr>
        <w:t>, 7-10 </w:t>
      </w:r>
      <w:r>
        <w:rPr>
          <w:rFonts w:cs="Calibri" w:hAnsi="Calibri" w:eastAsia="Calibri" w:ascii="Calibri"/>
          <w:sz w:val="22"/>
          <w:szCs w:val="22"/>
        </w:rPr>
        <w:t>жилд Алтан Нар ордыг ашиглан</w:t>
      </w:r>
      <w:r>
        <w:rPr>
          <w:rFonts w:cs="Calibri" w:hAnsi="Calibri" w:eastAsia="Calibri" w:ascii="Calibri"/>
          <w:sz w:val="22"/>
          <w:szCs w:val="22"/>
        </w:rPr>
        <w:t>, 3.46 </w:t>
      </w:r>
      <w:r>
        <w:rPr>
          <w:rFonts w:cs="Calibri" w:hAnsi="Calibri" w:eastAsia="Calibri" w:ascii="Calibri"/>
          <w:sz w:val="22"/>
          <w:szCs w:val="22"/>
        </w:rPr>
        <w:t>г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т дундаж агуулга бүхий</w:t>
      </w:r>
      <w:r>
        <w:rPr>
          <w:rFonts w:cs="Calibri" w:hAnsi="Calibri" w:eastAsia="Calibri" w:ascii="Calibri"/>
          <w:sz w:val="22"/>
          <w:szCs w:val="22"/>
        </w:rPr>
        <w:t> хүдрийг  боловсруулж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жилд  дунджаар  </w:t>
      </w:r>
      <w:r>
        <w:rPr>
          <w:rFonts w:cs="Calibri" w:hAnsi="Calibri" w:eastAsia="Calibri" w:ascii="Calibri"/>
          <w:sz w:val="22"/>
          <w:szCs w:val="22"/>
        </w:rPr>
        <w:t>48,000  </w:t>
      </w:r>
      <w:r>
        <w:rPr>
          <w:rFonts w:cs="Calibri" w:hAnsi="Calibri" w:eastAsia="Calibri" w:ascii="Calibri"/>
          <w:sz w:val="22"/>
          <w:szCs w:val="22"/>
        </w:rPr>
        <w:t>унц  алт  олборлохоор  тѳлѳвлѳж  байна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Баян  Хѳндий  ордод</w:t>
      </w:r>
      <w:r>
        <w:rPr>
          <w:rFonts w:cs="Calibri" w:hAnsi="Calibri" w:eastAsia="Calibri" w:ascii="Calibri"/>
          <w:sz w:val="22"/>
          <w:szCs w:val="22"/>
        </w:rPr>
        <w:t> уламжлалт нүүрсэнд уусгах боловсруулах үйлдвэрийг байгуулахаар тѳлѳвлѳсѳн</w:t>
      </w:r>
      <w:r>
        <w:rPr>
          <w:rFonts w:cs="Calibri" w:hAnsi="Calibri" w:eastAsia="Calibri" w:ascii="Calibri"/>
          <w:sz w:val="22"/>
          <w:szCs w:val="22"/>
        </w:rPr>
        <w:t>. 2019 </w:t>
      </w:r>
      <w:r>
        <w:rPr>
          <w:rFonts w:cs="Calibri" w:hAnsi="Calibri" w:eastAsia="Calibri" w:ascii="Calibri"/>
          <w:sz w:val="22"/>
          <w:szCs w:val="22"/>
        </w:rPr>
        <w:t>оны </w:t>
      </w:r>
      <w:r>
        <w:rPr>
          <w:rFonts w:cs="Calibri" w:hAnsi="Calibri" w:eastAsia="Calibri" w:ascii="Calibri"/>
          <w:sz w:val="22"/>
          <w:szCs w:val="22"/>
        </w:rPr>
        <w:t>8-</w:t>
      </w:r>
      <w:r>
        <w:rPr>
          <w:rFonts w:cs="Calibri" w:hAnsi="Calibri" w:eastAsia="Calibri" w:ascii="Calibri"/>
          <w:sz w:val="22"/>
          <w:szCs w:val="22"/>
        </w:rPr>
        <w:t>р сард Баян Хѳндий</w:t>
      </w:r>
      <w:r>
        <w:rPr>
          <w:rFonts w:cs="Calibri" w:hAnsi="Calibri" w:eastAsia="Calibri" w:ascii="Calibri"/>
          <w:sz w:val="22"/>
          <w:szCs w:val="22"/>
        </w:rPr>
        <w:t> ордын  ашиглалтын  тусгай  зѳвшѳѳрлийг  авсан  бѳгѳѳд  компани  </w:t>
      </w:r>
      <w:r>
        <w:rPr>
          <w:rFonts w:cs="Calibri" w:hAnsi="Calibri" w:eastAsia="Calibri" w:ascii="Calibri"/>
          <w:sz w:val="22"/>
          <w:szCs w:val="22"/>
        </w:rPr>
        <w:t>2021  </w:t>
      </w:r>
      <w:r>
        <w:rPr>
          <w:rFonts w:cs="Calibri" w:hAnsi="Calibri" w:eastAsia="Calibri" w:ascii="Calibri"/>
          <w:sz w:val="22"/>
          <w:szCs w:val="22"/>
        </w:rPr>
        <w:t>оноос  эхлэн  үйлдвэрлэл  эхлүүлэхээр</w:t>
      </w:r>
      <w:r>
        <w:rPr>
          <w:rFonts w:cs="Calibri" w:hAnsi="Calibri" w:eastAsia="Calibri" w:ascii="Calibri"/>
          <w:sz w:val="22"/>
          <w:szCs w:val="22"/>
        </w:rPr>
        <w:t> тѳлѳвлѳж байна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0" w:right="119"/>
      </w:pPr>
      <w:r>
        <w:rPr>
          <w:rFonts w:cs="Calibri" w:hAnsi="Calibri" w:eastAsia="Calibri" w:ascii="Calibri"/>
          <w:sz w:val="22"/>
          <w:szCs w:val="22"/>
        </w:rPr>
        <w:t>Анхан шатны эдийн засгийн тооцоолол нь урьдчилсан таамаглал бѳгѳѳд зарим тооцоололд боломжит нѳѳц</w:t>
      </w:r>
      <w:r>
        <w:rPr>
          <w:rFonts w:cs="Calibri" w:hAnsi="Calibri" w:eastAsia="Calibri" w:ascii="Calibri"/>
          <w:sz w:val="22"/>
          <w:szCs w:val="22"/>
        </w:rPr>
        <w:t> агуулсан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Боломжит  нѳѳц  нь  урьдчилсан  болон  эцсийн  техник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эдийн  засгийн  тооцоололд  нѳѳц  хэмээн</w:t>
      </w:r>
      <w:r>
        <w:rPr>
          <w:rFonts w:cs="Calibri" w:hAnsi="Calibri" w:eastAsia="Calibri" w:ascii="Calibri"/>
          <w:sz w:val="22"/>
          <w:szCs w:val="22"/>
        </w:rPr>
        <w:t> багтаахад  геологи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эдийн  засгийн  хувьд  эрсдэл  ихтэй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Эдийн  засгийн  үр  ашиг  багатай  геологийн  нѳѳцийг</w:t>
      </w:r>
      <w:r>
        <w:rPr>
          <w:rFonts w:cs="Calibri" w:hAnsi="Calibri" w:eastAsia="Calibri" w:ascii="Calibri"/>
          <w:sz w:val="22"/>
          <w:szCs w:val="22"/>
        </w:rPr>
        <w:t> үйлдвэрийн нѳѳц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эдийн засгийн тооцоололд багтаахгүй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00" w:right="4303"/>
      </w:pPr>
      <w:r>
        <w:rPr>
          <w:rFonts w:cs="Calibri" w:hAnsi="Calibri" w:eastAsia="Calibri" w:ascii="Calibri"/>
          <w:color w:val="2EB6BE"/>
          <w:sz w:val="24"/>
          <w:szCs w:val="24"/>
        </w:rPr>
        <w:t>Мэргэшсэн этгээд </w:t>
      </w:r>
      <w:r>
        <w:rPr>
          <w:rFonts w:cs="Calibri" w:hAnsi="Calibri" w:eastAsia="Calibri" w:ascii="Calibri"/>
          <w:color w:val="2EB6BE"/>
          <w:sz w:val="24"/>
          <w:szCs w:val="24"/>
        </w:rPr>
        <w:t>(</w:t>
      </w:r>
      <w:r>
        <w:rPr>
          <w:rFonts w:cs="Calibri" w:hAnsi="Calibri" w:eastAsia="Calibri" w:ascii="Calibri"/>
          <w:color w:val="2EB6BE"/>
          <w:sz w:val="24"/>
          <w:szCs w:val="24"/>
        </w:rPr>
        <w:t>геологич</w:t>
      </w:r>
      <w:r>
        <w:rPr>
          <w:rFonts w:cs="Calibri" w:hAnsi="Calibri" w:eastAsia="Calibri" w:ascii="Calibri"/>
          <w:color w:val="2EB6BE"/>
          <w:sz w:val="24"/>
          <w:szCs w:val="24"/>
        </w:rPr>
        <w:t>) </w:t>
      </w:r>
      <w:r>
        <w:rPr>
          <w:rFonts w:cs="Calibri" w:hAnsi="Calibri" w:eastAsia="Calibri" w:ascii="Calibri"/>
          <w:color w:val="2EB6BE"/>
          <w:sz w:val="24"/>
          <w:szCs w:val="24"/>
        </w:rPr>
        <w:t>ба дээжлэлтийн протокол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0" w:right="118"/>
      </w:pPr>
      <w:r>
        <w:rPr>
          <w:rFonts w:cs="Calibri" w:hAnsi="Calibri" w:eastAsia="Calibri" w:ascii="Calibri"/>
          <w:sz w:val="22"/>
          <w:szCs w:val="22"/>
        </w:rPr>
        <w:t>Петер  Далтон  </w:t>
      </w:r>
      <w:r>
        <w:rPr>
          <w:rFonts w:cs="Calibri" w:hAnsi="Calibri" w:eastAsia="Calibri" w:ascii="Calibri"/>
          <w:sz w:val="22"/>
          <w:szCs w:val="22"/>
        </w:rPr>
        <w:t>(Peter  Dalton)  </w:t>
      </w:r>
      <w:r>
        <w:rPr>
          <w:rFonts w:cs="Calibri" w:hAnsi="Calibri" w:eastAsia="Calibri" w:ascii="Calibri"/>
          <w:sz w:val="22"/>
          <w:szCs w:val="22"/>
        </w:rPr>
        <w:t>нь  Компанийн  ахлах  геологич  </w:t>
      </w:r>
      <w:r>
        <w:rPr>
          <w:rFonts w:cs="Calibri" w:hAnsi="Calibri" w:eastAsia="Calibri" w:ascii="Calibri"/>
          <w:sz w:val="22"/>
          <w:szCs w:val="22"/>
        </w:rPr>
        <w:t>(P.Geo,  Nova  Scotia)  </w:t>
      </w:r>
      <w:r>
        <w:rPr>
          <w:rFonts w:cs="Calibri" w:hAnsi="Calibri" w:eastAsia="Calibri" w:ascii="Calibri"/>
          <w:sz w:val="22"/>
          <w:szCs w:val="22"/>
        </w:rPr>
        <w:t>бөгөөд  </w:t>
      </w:r>
      <w:r>
        <w:rPr>
          <w:rFonts w:cs="Calibri" w:hAnsi="Calibri" w:eastAsia="Calibri" w:ascii="Calibri"/>
          <w:sz w:val="22"/>
          <w:szCs w:val="22"/>
        </w:rPr>
        <w:t>NI  43-101-</w:t>
      </w:r>
      <w:r>
        <w:rPr>
          <w:rFonts w:cs="Calibri" w:hAnsi="Calibri" w:eastAsia="Calibri" w:ascii="Calibri"/>
          <w:sz w:val="22"/>
          <w:szCs w:val="22"/>
        </w:rPr>
        <w:t>т  заасан</w:t>
      </w:r>
      <w:r>
        <w:rPr>
          <w:rFonts w:cs="Calibri" w:hAnsi="Calibri" w:eastAsia="Calibri" w:ascii="Calibri"/>
          <w:sz w:val="22"/>
          <w:szCs w:val="22"/>
        </w:rPr>
        <w:t> мэргэшсэн этгээд ба урьдчилсан ТЭЗҮ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АШЭЗТ</w:t>
      </w:r>
      <w:r>
        <w:rPr>
          <w:rFonts w:cs="Calibri" w:hAnsi="Calibri" w:eastAsia="Calibri" w:ascii="Calibri"/>
          <w:sz w:val="22"/>
          <w:szCs w:val="22"/>
        </w:rPr>
        <w:t>-</w:t>
      </w:r>
      <w:r>
        <w:rPr>
          <w:rFonts w:cs="Calibri" w:hAnsi="Calibri" w:eastAsia="Calibri" w:ascii="Calibri"/>
          <w:sz w:val="22"/>
          <w:szCs w:val="22"/>
        </w:rPr>
        <w:t>оос бусад техникийн мэдээлэл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Баян Хѳндийн эрдсийн баялаг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нѳѳцѳѳс  бусад  мэдээ  мэдээллийг  Эрдэнэ  Ресурсийн  зүгээс  хянан  баталгаажуулсан  болно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Бүх  дээжийг</w:t>
      </w:r>
      <w:r>
        <w:rPr>
          <w:rFonts w:cs="Calibri" w:hAnsi="Calibri" w:eastAsia="Calibri" w:ascii="Calibri"/>
          <w:sz w:val="22"/>
          <w:szCs w:val="22"/>
        </w:rPr>
        <w:t> Улаанбаатар  хот  дахь  Эс  Жи  Эс  </w:t>
      </w:r>
      <w:r>
        <w:rPr>
          <w:rFonts w:cs="Calibri" w:hAnsi="Calibri" w:eastAsia="Calibri" w:ascii="Calibri"/>
          <w:sz w:val="22"/>
          <w:szCs w:val="22"/>
        </w:rPr>
        <w:t>(“SGS”)  </w:t>
      </w:r>
      <w:r>
        <w:rPr>
          <w:rFonts w:cs="Calibri" w:hAnsi="Calibri" w:eastAsia="Calibri" w:ascii="Calibri"/>
          <w:sz w:val="22"/>
          <w:szCs w:val="22"/>
        </w:rPr>
        <w:t>лабораторид  шинжлүүлсэн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Эс  Жи  Эс  лабораторийн  дотоод  хяналт</w:t>
      </w:r>
      <w:r>
        <w:rPr>
          <w:rFonts w:cs="Calibri" w:hAnsi="Calibri" w:eastAsia="Calibri" w:ascii="Calibri"/>
          <w:sz w:val="22"/>
          <w:szCs w:val="22"/>
        </w:rPr>
        <w:t> шалгалтаас гадна Компани нь тусгай стандарт бэлдэц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хээрийн болон лабораторийн хуулбар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мөн хүдэржилтгүй</w:t>
      </w:r>
      <w:r>
        <w:rPr>
          <w:rFonts w:cs="Calibri" w:hAnsi="Calibri" w:eastAsia="Calibri" w:ascii="Calibri"/>
          <w:sz w:val="22"/>
          <w:szCs w:val="22"/>
        </w:rPr>
        <w:t> бэлдцийг  ашиглан  дээжийн  чанарын  хяналт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баталгаажуулалт  </w:t>
      </w:r>
      <w:r>
        <w:rPr>
          <w:rFonts w:cs="Calibri" w:hAnsi="Calibri" w:eastAsia="Calibri" w:ascii="Calibri"/>
          <w:sz w:val="22"/>
          <w:szCs w:val="22"/>
        </w:rPr>
        <w:t>(“Q</w:t>
      </w:r>
      <w:r>
        <w:rPr>
          <w:rFonts w:cs="Calibri" w:hAnsi="Calibri" w:eastAsia="Calibri" w:ascii="Calibri"/>
          <w:sz w:val="22"/>
          <w:szCs w:val="22"/>
        </w:rPr>
        <w:t>А</w:t>
      </w:r>
      <w:r>
        <w:rPr>
          <w:rFonts w:cs="Calibri" w:hAnsi="Calibri" w:eastAsia="Calibri" w:ascii="Calibri"/>
          <w:sz w:val="22"/>
          <w:szCs w:val="22"/>
        </w:rPr>
        <w:t>/QC”)-</w:t>
      </w:r>
      <w:r>
        <w:rPr>
          <w:rFonts w:cs="Calibri" w:hAnsi="Calibri" w:eastAsia="Calibri" w:ascii="Calibri"/>
          <w:sz w:val="22"/>
          <w:szCs w:val="22"/>
        </w:rPr>
        <w:t>ын  протоколыг  гүйцэтгэсэн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Бүх</w:t>
      </w:r>
      <w:r>
        <w:rPr>
          <w:rFonts w:cs="Calibri" w:hAnsi="Calibri" w:eastAsia="Calibri" w:ascii="Calibri"/>
          <w:sz w:val="22"/>
          <w:szCs w:val="22"/>
        </w:rPr>
        <w:t> дээжид  алтны  агуулгыг  стандарт  Хайлуулах  аргаар  </w:t>
      </w:r>
      <w:r>
        <w:rPr>
          <w:rFonts w:cs="Calibri" w:hAnsi="Calibri" w:eastAsia="Calibri" w:ascii="Calibri"/>
          <w:sz w:val="22"/>
          <w:szCs w:val="22"/>
        </w:rPr>
        <w:t>(fire  assay),  </w:t>
      </w:r>
      <w:r>
        <w:rPr>
          <w:rFonts w:cs="Calibri" w:hAnsi="Calibri" w:eastAsia="Calibri" w:ascii="Calibri"/>
          <w:sz w:val="22"/>
          <w:szCs w:val="22"/>
        </w:rPr>
        <w:t>бусад  </w:t>
      </w:r>
      <w:r>
        <w:rPr>
          <w:rFonts w:cs="Calibri" w:hAnsi="Calibri" w:eastAsia="Calibri" w:ascii="Calibri"/>
          <w:sz w:val="22"/>
          <w:szCs w:val="22"/>
        </w:rPr>
        <w:t>33  </w:t>
      </w:r>
      <w:r>
        <w:rPr>
          <w:rFonts w:cs="Calibri" w:hAnsi="Calibri" w:eastAsia="Calibri" w:ascii="Calibri"/>
          <w:sz w:val="22"/>
          <w:szCs w:val="22"/>
        </w:rPr>
        <w:t>химийн  элементийг  Индукцын  хос</w:t>
      </w:r>
      <w:r>
        <w:rPr>
          <w:rFonts w:cs="Calibri" w:hAnsi="Calibri" w:eastAsia="Calibri" w:ascii="Calibri"/>
          <w:sz w:val="22"/>
          <w:szCs w:val="22"/>
        </w:rPr>
        <w:t> плазмт спектрометрийн арга </w:t>
      </w:r>
      <w:r>
        <w:rPr>
          <w:rFonts w:cs="Calibri" w:hAnsi="Calibri" w:eastAsia="Calibri" w:ascii="Calibri"/>
          <w:sz w:val="22"/>
          <w:szCs w:val="22"/>
        </w:rPr>
        <w:t>(Inductively Coupled Plasma Optical Emission Spectroscopy) </w:t>
      </w:r>
      <w:r>
        <w:rPr>
          <w:rFonts w:cs="Calibri" w:hAnsi="Calibri" w:eastAsia="Calibri" w:ascii="Calibri"/>
          <w:sz w:val="22"/>
          <w:szCs w:val="22"/>
        </w:rPr>
        <w:t>ашиглан тогтоосон</w:t>
      </w:r>
      <w:r>
        <w:rPr>
          <w:rFonts w:cs="Calibri" w:hAnsi="Calibri" w:eastAsia="Calibri" w:ascii="Calibri"/>
          <w:sz w:val="22"/>
          <w:szCs w:val="22"/>
        </w:rPr>
        <w:t>. 5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г</w:t>
      </w:r>
      <w:r>
        <w:rPr>
          <w:rFonts w:cs="Calibri" w:hAnsi="Calibri" w:eastAsia="Calibri" w:ascii="Calibri"/>
          <w:sz w:val="22"/>
          <w:szCs w:val="22"/>
        </w:rPr>
        <w:t>/</w:t>
      </w:r>
      <w:r>
        <w:rPr>
          <w:rFonts w:cs="Calibri" w:hAnsi="Calibri" w:eastAsia="Calibri" w:ascii="Calibri"/>
          <w:sz w:val="22"/>
          <w:szCs w:val="22"/>
        </w:rPr>
        <w:t>т  алтны  агуулгаас  дээш  агуулга  илэрсэн  дээжүүдэд  алтны  шигшүүрийн  шинжилгээ  </w:t>
      </w:r>
      <w:r>
        <w:rPr>
          <w:rFonts w:cs="Calibri" w:hAnsi="Calibri" w:eastAsia="Calibri" w:ascii="Calibri"/>
          <w:sz w:val="22"/>
          <w:szCs w:val="22"/>
        </w:rPr>
        <w:t>(screenmetallic  gold</w:t>
      </w:r>
      <w:r>
        <w:rPr>
          <w:rFonts w:cs="Calibri" w:hAnsi="Calibri" w:eastAsia="Calibri" w:ascii="Calibri"/>
          <w:sz w:val="22"/>
          <w:szCs w:val="22"/>
        </w:rPr>
        <w:t> analysis) </w:t>
      </w:r>
      <w:r>
        <w:rPr>
          <w:rFonts w:cs="Calibri" w:hAnsi="Calibri" w:eastAsia="Calibri" w:ascii="Calibri"/>
          <w:sz w:val="22"/>
          <w:szCs w:val="22"/>
        </w:rPr>
        <w:t>хийсэн ба энэ нь </w:t>
      </w:r>
      <w:r>
        <w:rPr>
          <w:rFonts w:cs="Calibri" w:hAnsi="Calibri" w:eastAsia="Calibri" w:ascii="Calibri"/>
          <w:sz w:val="22"/>
          <w:szCs w:val="22"/>
        </w:rPr>
        <w:t>500 </w:t>
      </w:r>
      <w:r>
        <w:rPr>
          <w:rFonts w:cs="Calibri" w:hAnsi="Calibri" w:eastAsia="Calibri" w:ascii="Calibri"/>
          <w:sz w:val="22"/>
          <w:szCs w:val="22"/>
        </w:rPr>
        <w:t>г дээжний </w:t>
      </w:r>
      <w:r>
        <w:rPr>
          <w:rFonts w:cs="Calibri" w:hAnsi="Calibri" w:eastAsia="Calibri" w:ascii="Calibri"/>
          <w:sz w:val="22"/>
          <w:szCs w:val="22"/>
        </w:rPr>
        <w:t>75 </w:t>
      </w:r>
      <w:r>
        <w:rPr>
          <w:rFonts w:cs="Calibri" w:hAnsi="Calibri" w:eastAsia="Calibri" w:ascii="Calibri"/>
          <w:sz w:val="22"/>
          <w:szCs w:val="22"/>
        </w:rPr>
        <w:t>микроноос бага байх </w:t>
      </w:r>
      <w:r>
        <w:rPr>
          <w:rFonts w:cs="Calibri" w:hAnsi="Calibri" w:eastAsia="Calibri" w:ascii="Calibri"/>
          <w:sz w:val="22"/>
          <w:szCs w:val="22"/>
        </w:rPr>
        <w:t>30 </w:t>
      </w:r>
      <w:r>
        <w:rPr>
          <w:rFonts w:cs="Calibri" w:hAnsi="Calibri" w:eastAsia="Calibri" w:ascii="Calibri"/>
          <w:sz w:val="22"/>
          <w:szCs w:val="22"/>
        </w:rPr>
        <w:t>г бүхий </w:t>
      </w:r>
      <w:r>
        <w:rPr>
          <w:rFonts w:cs="Calibri" w:hAnsi="Calibri" w:eastAsia="Calibri" w:ascii="Calibri"/>
          <w:sz w:val="22"/>
          <w:szCs w:val="22"/>
        </w:rPr>
        <w:t>3 </w:t>
      </w:r>
      <w:r>
        <w:rPr>
          <w:rFonts w:cs="Calibri" w:hAnsi="Calibri" w:eastAsia="Calibri" w:ascii="Calibri"/>
          <w:sz w:val="22"/>
          <w:szCs w:val="22"/>
        </w:rPr>
        <w:t>дээж болон </w:t>
      </w:r>
      <w:r>
        <w:rPr>
          <w:rFonts w:cs="Calibri" w:hAnsi="Calibri" w:eastAsia="Calibri" w:ascii="Calibri"/>
          <w:sz w:val="22"/>
          <w:szCs w:val="22"/>
        </w:rPr>
        <w:t>75 </w:t>
      </w:r>
      <w:r>
        <w:rPr>
          <w:rFonts w:cs="Calibri" w:hAnsi="Calibri" w:eastAsia="Calibri" w:ascii="Calibri"/>
          <w:sz w:val="22"/>
          <w:szCs w:val="22"/>
        </w:rPr>
        <w:t>микроноос том байх</w:t>
      </w:r>
      <w:r>
        <w:rPr>
          <w:rFonts w:cs="Calibri" w:hAnsi="Calibri" w:eastAsia="Calibri" w:ascii="Calibri"/>
          <w:sz w:val="22"/>
          <w:szCs w:val="22"/>
        </w:rPr>
        <w:t> хэсгүүдэд хийгдсэн алтны хайлуулах </w:t>
      </w:r>
      <w:r>
        <w:rPr>
          <w:rFonts w:cs="Calibri" w:hAnsi="Calibri" w:eastAsia="Calibri" w:ascii="Calibri"/>
          <w:sz w:val="22"/>
          <w:szCs w:val="22"/>
        </w:rPr>
        <w:t>(fire assay) </w:t>
      </w:r>
      <w:r>
        <w:rPr>
          <w:rFonts w:cs="Calibri" w:hAnsi="Calibri" w:eastAsia="Calibri" w:ascii="Calibri"/>
          <w:sz w:val="22"/>
          <w:szCs w:val="22"/>
        </w:rPr>
        <w:t>шинжилгээнүүдийн жигнэсэн дунджаар илэрхийлэгддэг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0" w:right="75"/>
      </w:pPr>
      <w:r>
        <w:rPr>
          <w:rFonts w:cs="Calibri" w:hAnsi="Calibri" w:eastAsia="Calibri" w:ascii="Calibri"/>
          <w:sz w:val="22"/>
          <w:szCs w:val="22"/>
        </w:rPr>
        <w:t>Эрдэнийн  дээжлэлтийн  протокол  нь  </w:t>
      </w:r>
      <w:r>
        <w:rPr>
          <w:rFonts w:cs="Calibri" w:hAnsi="Calibri" w:eastAsia="Calibri" w:ascii="Calibri"/>
          <w:sz w:val="22"/>
          <w:szCs w:val="22"/>
        </w:rPr>
        <w:t>(</w:t>
      </w:r>
      <w:r>
        <w:rPr>
          <w:rFonts w:cs="Calibri" w:hAnsi="Calibri" w:eastAsia="Calibri" w:ascii="Calibri"/>
          <w:sz w:val="22"/>
          <w:szCs w:val="22"/>
        </w:rPr>
        <w:t>хүдэржилт  болон  чулуулгийн  төрлөөс  хамаарч</w:t>
      </w:r>
      <w:r>
        <w:rPr>
          <w:rFonts w:cs="Calibri" w:hAnsi="Calibri" w:eastAsia="Calibri" w:ascii="Calibri"/>
          <w:sz w:val="22"/>
          <w:szCs w:val="22"/>
        </w:rPr>
        <w:t>)  </w:t>
      </w:r>
      <w:r>
        <w:rPr>
          <w:rFonts w:cs="Calibri" w:hAnsi="Calibri" w:eastAsia="Calibri" w:ascii="Calibri"/>
          <w:sz w:val="22"/>
          <w:szCs w:val="22"/>
        </w:rPr>
        <w:t>зарим  нэг  жижиг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хүдэржилтийн дараа үеийн чулуулаг болон хүдэржилтгүй боржинг алгассан</w:t>
      </w:r>
      <w:r>
        <w:rPr>
          <w:rFonts w:cs="Calibri" w:hAnsi="Calibri" w:eastAsia="Calibri" w:ascii="Calibri"/>
          <w:sz w:val="22"/>
          <w:szCs w:val="22"/>
        </w:rPr>
        <w:t>, 1 </w:t>
      </w:r>
      <w:r>
        <w:rPr>
          <w:rFonts w:cs="Calibri" w:hAnsi="Calibri" w:eastAsia="Calibri" w:ascii="Calibri"/>
          <w:sz w:val="22"/>
          <w:szCs w:val="22"/>
        </w:rPr>
        <w:t>эсвэл </w:t>
      </w:r>
      <w:r>
        <w:rPr>
          <w:rFonts w:cs="Calibri" w:hAnsi="Calibri" w:eastAsia="Calibri" w:ascii="Calibri"/>
          <w:sz w:val="22"/>
          <w:szCs w:val="22"/>
        </w:rPr>
        <w:t>2 </w:t>
      </w:r>
      <w:r>
        <w:rPr>
          <w:rFonts w:cs="Calibri" w:hAnsi="Calibri" w:eastAsia="Calibri" w:ascii="Calibri"/>
          <w:sz w:val="22"/>
          <w:szCs w:val="22"/>
        </w:rPr>
        <w:t>метрийн интервалтайгаар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цооногийг бүтнээр нь хамарсан дээжлэлтээс бүрддэг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Дээжлэлтийн интервалыг чөмгөн дээжний гүний метр</w:t>
      </w:r>
      <w:r>
        <w:rPr>
          <w:rFonts w:cs="Calibri" w:hAnsi="Calibri" w:eastAsia="Calibri" w:ascii="Calibri"/>
          <w:sz w:val="22"/>
          <w:szCs w:val="22"/>
        </w:rPr>
        <w:t> дээр үндэслэдэг ба геологийн хяналт эсвэл хүдэржилтээс хамаардаггүй болно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Бүх дээжийг чөмгөн дээжний</w:t>
      </w:r>
      <w:r>
        <w:rPr>
          <w:rFonts w:cs="Calibri" w:hAnsi="Calibri" w:eastAsia="Calibri" w:ascii="Calibri"/>
          <w:sz w:val="22"/>
          <w:szCs w:val="22"/>
        </w:rPr>
        <w:t> гүний метр дээр үндэслэн алмазан хөрөөгөөр </w:t>
      </w:r>
      <w:r>
        <w:rPr>
          <w:rFonts w:cs="Calibri" w:hAnsi="Calibri" w:eastAsia="Calibri" w:ascii="Calibri"/>
          <w:sz w:val="22"/>
          <w:szCs w:val="22"/>
        </w:rPr>
        <w:t>2 </w:t>
      </w:r>
      <w:r>
        <w:rPr>
          <w:rFonts w:cs="Calibri" w:hAnsi="Calibri" w:eastAsia="Calibri" w:ascii="Calibri"/>
          <w:sz w:val="22"/>
          <w:szCs w:val="22"/>
        </w:rPr>
        <w:t>тэнцүү хуваадаг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Хуваагдсан дээжийн талыг дээжний уутанд</w:t>
      </w:r>
      <w:r>
        <w:rPr>
          <w:rFonts w:cs="Calibri" w:hAnsi="Calibri" w:eastAsia="Calibri" w:ascii="Calibri"/>
          <w:sz w:val="22"/>
          <w:szCs w:val="22"/>
        </w:rPr>
        <w:t> ялган авч дээжилдэг бөгөөд үлдсэн талыг нь дээжний хайрцагт үлдээн Компанийн Баян Хөндий дэх хээрийн</w:t>
      </w:r>
      <w:r>
        <w:rPr>
          <w:rFonts w:cs="Calibri" w:hAnsi="Calibri" w:eastAsia="Calibri" w:ascii="Calibri"/>
          <w:sz w:val="22"/>
          <w:szCs w:val="22"/>
        </w:rPr>
        <w:t> ангид аюулгүй байдлыг ханган хадгалдаг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Бүх дээжийг нэг багцандаа </w:t>
      </w:r>
      <w:r>
        <w:rPr>
          <w:rFonts w:cs="Calibri" w:hAnsi="Calibri" w:eastAsia="Calibri" w:ascii="Calibri"/>
          <w:sz w:val="22"/>
          <w:szCs w:val="22"/>
        </w:rPr>
        <w:t>30 </w:t>
      </w:r>
      <w:r>
        <w:rPr>
          <w:rFonts w:cs="Calibri" w:hAnsi="Calibri" w:eastAsia="Calibri" w:ascii="Calibri"/>
          <w:sz w:val="22"/>
          <w:szCs w:val="22"/>
        </w:rPr>
        <w:t>дээж байхаар хуваарилдаг ба багц</w:t>
      </w:r>
      <w:r>
        <w:rPr>
          <w:rFonts w:cs="Calibri" w:hAnsi="Calibri" w:eastAsia="Calibri" w:ascii="Calibri"/>
          <w:sz w:val="22"/>
          <w:szCs w:val="22"/>
        </w:rPr>
        <w:t> болгонд  стандарт  бэлдэц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хүдэржилтгүй  бэлдэц</w:t>
      </w:r>
      <w:r>
        <w:rPr>
          <w:rFonts w:cs="Calibri" w:hAnsi="Calibri" w:eastAsia="Calibri" w:ascii="Calibri"/>
          <w:sz w:val="22"/>
          <w:szCs w:val="22"/>
        </w:rPr>
        <w:t>,  </w:t>
      </w:r>
      <w:r>
        <w:rPr>
          <w:rFonts w:cs="Calibri" w:hAnsi="Calibri" w:eastAsia="Calibri" w:ascii="Calibri"/>
          <w:sz w:val="22"/>
          <w:szCs w:val="22"/>
        </w:rPr>
        <w:t>лабораторийн  хуулбар  болон  хээрийн  хуулбар  дээж  буюу</w:t>
      </w:r>
      <w:r>
        <w:rPr>
          <w:rFonts w:cs="Calibri" w:hAnsi="Calibri" w:eastAsia="Calibri" w:ascii="Calibri"/>
          <w:sz w:val="22"/>
          <w:szCs w:val="22"/>
        </w:rPr>
        <w:t> дээжийг </w:t>
      </w:r>
      <w:r>
        <w:rPr>
          <w:rFonts w:cs="Calibri" w:hAnsi="Calibri" w:eastAsia="Calibri" w:ascii="Calibri"/>
          <w:sz w:val="22"/>
          <w:szCs w:val="22"/>
        </w:rPr>
        <w:t>4 </w:t>
      </w:r>
      <w:r>
        <w:rPr>
          <w:rFonts w:cs="Calibri" w:hAnsi="Calibri" w:eastAsia="Calibri" w:ascii="Calibri"/>
          <w:sz w:val="22"/>
          <w:szCs w:val="22"/>
        </w:rPr>
        <w:t>хуваан</w:t>
      </w:r>
      <w:r>
        <w:rPr>
          <w:rFonts w:cs="Calibri" w:hAnsi="Calibri" w:eastAsia="Calibri" w:ascii="Calibri"/>
          <w:sz w:val="22"/>
          <w:szCs w:val="22"/>
        </w:rPr>
        <w:t>, 2-</w:t>
      </w:r>
      <w:r>
        <w:rPr>
          <w:rFonts w:cs="Calibri" w:hAnsi="Calibri" w:eastAsia="Calibri" w:ascii="Calibri"/>
          <w:sz w:val="22"/>
          <w:szCs w:val="22"/>
        </w:rPr>
        <w:t>ыг нь </w:t>
      </w:r>
      <w:r>
        <w:rPr>
          <w:rFonts w:cs="Calibri" w:hAnsi="Calibri" w:eastAsia="Calibri" w:ascii="Calibri"/>
          <w:sz w:val="22"/>
          <w:szCs w:val="22"/>
        </w:rPr>
        <w:t>2 </w:t>
      </w:r>
      <w:r>
        <w:rPr>
          <w:rFonts w:cs="Calibri" w:hAnsi="Calibri" w:eastAsia="Calibri" w:ascii="Calibri"/>
          <w:sz w:val="22"/>
          <w:szCs w:val="22"/>
        </w:rPr>
        <w:t>тусад нь дээжлэн хийж Улаанбаатар дахь Эс Жи Эс </w:t>
      </w:r>
      <w:r>
        <w:rPr>
          <w:rFonts w:cs="Calibri" w:hAnsi="Calibri" w:eastAsia="Calibri" w:ascii="Calibri"/>
          <w:sz w:val="22"/>
          <w:szCs w:val="22"/>
        </w:rPr>
        <w:t>(“SGS”) </w:t>
      </w:r>
      <w:r>
        <w:rPr>
          <w:rFonts w:cs="Calibri" w:hAnsi="Calibri" w:eastAsia="Calibri" w:ascii="Calibri"/>
          <w:sz w:val="22"/>
          <w:szCs w:val="22"/>
        </w:rPr>
        <w:t>лаборатори руу шууд</w:t>
      </w:r>
      <w:r>
        <w:rPr>
          <w:rFonts w:cs="Calibri" w:hAnsi="Calibri" w:eastAsia="Calibri" w:ascii="Calibri"/>
          <w:sz w:val="22"/>
          <w:szCs w:val="22"/>
        </w:rPr>
        <w:t> тээвэрлэдэг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Тээвэрлэлтийг Эрдэнийн ложистикийн гэрээт компани Монруд ХХК гүйцэтгэдэг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00" w:right="7839"/>
      </w:pPr>
      <w:r>
        <w:rPr>
          <w:rFonts w:cs="Calibri" w:hAnsi="Calibri" w:eastAsia="Calibri" w:ascii="Calibri"/>
          <w:color w:val="2EB6BE"/>
          <w:sz w:val="24"/>
          <w:szCs w:val="24"/>
        </w:rPr>
        <w:t>Компанийн тухай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00" w:right="119"/>
        <w:sectPr>
          <w:pgMar w:footer="750" w:header="699" w:top="1340" w:bottom="280" w:left="1340" w:right="1280"/>
          <w:footerReference w:type="default" r:id="rId6"/>
          <w:pgSz w:w="12240" w:h="15840"/>
        </w:sectPr>
      </w:pPr>
      <w:r>
        <w:pict>
          <v:group style="position:absolute;margin-left:72pt;margin-top:135.15pt;width:452.9pt;height:7.87402e-05pt;mso-position-horizontal-relative:page;mso-position-vertical-relative:paragraph;z-index:-220" coordorigin="1440,2703" coordsize="9058,0">
            <v:shape style="position:absolute;left:1440;top:2703;width:9058;height:0" coordorigin="1440,2703" coordsize="9058,0" path="m1440,2703l10498,2703e" filled="f" stroked="t" strokeweight="0.5pt" strokecolor="#0B2831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z w:val="22"/>
          <w:szCs w:val="22"/>
        </w:rPr>
        <w:t>Эрдэнэ   Ресурс   Девелопмент   Корпораци   нь   Монгол   Улсад   суурь   болон   үнэт   металлын   хайгуул</w:t>
      </w:r>
      <w:r>
        <w:rPr>
          <w:rFonts w:cs="Calibri" w:hAnsi="Calibri" w:eastAsia="Calibri" w:ascii="Calibri"/>
          <w:sz w:val="22"/>
          <w:szCs w:val="22"/>
        </w:rPr>
        <w:t>,   </w:t>
      </w:r>
      <w:r>
        <w:rPr>
          <w:rFonts w:cs="Calibri" w:hAnsi="Calibri" w:eastAsia="Calibri" w:ascii="Calibri"/>
          <w:sz w:val="22"/>
          <w:szCs w:val="22"/>
        </w:rPr>
        <w:t>тѳсѳл</w:t>
      </w:r>
      <w:r>
        <w:rPr>
          <w:rFonts w:cs="Calibri" w:hAnsi="Calibri" w:eastAsia="Calibri" w:ascii="Calibri"/>
          <w:sz w:val="22"/>
          <w:szCs w:val="22"/>
        </w:rPr>
        <w:t> хѳгжүүлэлтийн үйл ажиллагаа эрхэлдэг Канад улсад бүртгэлтэй хайгуулын компани юм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Компани нь Монгол</w:t>
      </w:r>
      <w:r>
        <w:rPr>
          <w:rFonts w:cs="Calibri" w:hAnsi="Calibri" w:eastAsia="Calibri" w:ascii="Calibri"/>
          <w:sz w:val="22"/>
          <w:szCs w:val="22"/>
        </w:rPr>
        <w:t> Улсын  баруун  урд  бүсэд  хайгуул  хийх  эрх  бүхий  </w:t>
      </w:r>
      <w:r>
        <w:rPr>
          <w:rFonts w:cs="Calibri" w:hAnsi="Calibri" w:eastAsia="Calibri" w:ascii="Calibri"/>
          <w:sz w:val="22"/>
          <w:szCs w:val="22"/>
        </w:rPr>
        <w:t>4  </w:t>
      </w:r>
      <w:r>
        <w:rPr>
          <w:rFonts w:cs="Calibri" w:hAnsi="Calibri" w:eastAsia="Calibri" w:ascii="Calibri"/>
          <w:sz w:val="22"/>
          <w:szCs w:val="22"/>
        </w:rPr>
        <w:t>хайгуулын</w:t>
      </w:r>
      <w:r>
        <w:rPr>
          <w:rFonts w:cs="Calibri" w:hAnsi="Calibri" w:eastAsia="Calibri" w:ascii="Calibri"/>
          <w:sz w:val="22"/>
          <w:szCs w:val="22"/>
        </w:rPr>
        <w:t>,  2  </w:t>
      </w:r>
      <w:r>
        <w:rPr>
          <w:rFonts w:cs="Calibri" w:hAnsi="Calibri" w:eastAsia="Calibri" w:ascii="Calibri"/>
          <w:sz w:val="22"/>
          <w:szCs w:val="22"/>
        </w:rPr>
        <w:t>ашиглалтын  тусгай  зѳвшѳѳрлийг  эзэмшдэг</w:t>
      </w:r>
      <w:r>
        <w:rPr>
          <w:rFonts w:cs="Calibri" w:hAnsi="Calibri" w:eastAsia="Calibri" w:ascii="Calibri"/>
          <w:sz w:val="22"/>
          <w:szCs w:val="22"/>
        </w:rPr>
        <w:t> бѳгѳѳд эдгээр хайгуулын бүсэд хийсэн судалгааны үр дүнд Хѳндий Алтны Дүүргийг нээн илрүүлсэн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Эрдэнэ</w:t>
      </w:r>
      <w:r>
        <w:rPr>
          <w:rFonts w:cs="Calibri" w:hAnsi="Calibri" w:eastAsia="Calibri" w:ascii="Calibri"/>
          <w:sz w:val="22"/>
          <w:szCs w:val="22"/>
        </w:rPr>
        <w:t> Ресурс Девелопмент Корпораци нь Торонто болон Монголын хѳрѳнгийн биржүүд дээр бүртгэлтэй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Компанийн</w:t>
      </w:r>
      <w:r>
        <w:rPr>
          <w:rFonts w:cs="Calibri" w:hAnsi="Calibri" w:eastAsia="Calibri" w:ascii="Calibri"/>
          <w:sz w:val="22"/>
          <w:szCs w:val="22"/>
        </w:rPr>
        <w:t> тухай дэлгэрэнгүй мэдээллийг Компанийн вебсайт </w:t>
      </w:r>
      <w:r>
        <w:rPr>
          <w:rFonts w:cs="Calibri" w:hAnsi="Calibri" w:eastAsia="Calibri" w:ascii="Calibri"/>
          <w:color w:val="0463C1"/>
          <w:sz w:val="22"/>
          <w:szCs w:val="22"/>
        </w:rPr>
      </w:r>
      <w:hyperlink r:id="rId7"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www.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e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r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de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ne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.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c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  <w:t>om</w:t>
        </w:r>
        <w:r>
          <w:rPr>
            <w:rFonts w:cs="Calibri" w:hAnsi="Calibri" w:eastAsia="Calibri" w:ascii="Calibri"/>
            <w:color w:val="0463C1"/>
            <w:sz w:val="22"/>
            <w:szCs w:val="22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2"/>
            <w:szCs w:val="22"/>
          </w:rPr>
        </w:r>
        <w:r>
          <w:rPr>
            <w:rFonts w:cs="Calibri" w:hAnsi="Calibri" w:eastAsia="Calibri" w:ascii="Calibri"/>
            <w:color w:val="0463C1"/>
            <w:sz w:val="22"/>
            <w:szCs w:val="22"/>
          </w:rPr>
        </w:r>
        <w:r>
          <w:rPr>
            <w:rFonts w:cs="Calibri" w:hAnsi="Calibri" w:eastAsia="Calibri" w:ascii="Calibri"/>
            <w:color w:val="000000"/>
            <w:sz w:val="22"/>
            <w:szCs w:val="22"/>
          </w:rPr>
          <w:t>-</w:t>
        </w:r>
        <w:r>
          <w:rPr>
            <w:rFonts w:cs="Calibri" w:hAnsi="Calibri" w:eastAsia="Calibri" w:ascii="Calibri"/>
            <w:color w:val="000000"/>
            <w:sz w:val="22"/>
            <w:szCs w:val="22"/>
          </w:rPr>
          <w:t>оос авч танилцах боломжтой</w:t>
        </w:r>
      </w:hyperlink>
      <w:r>
        <w:rPr>
          <w:rFonts w:cs="Calibri" w:hAnsi="Calibri" w:eastAsia="Calibri" w:ascii="Calibri"/>
          <w:color w:val="000000"/>
          <w:sz w:val="22"/>
          <w:szCs w:val="22"/>
        </w:rPr>
        <w:t>. </w:t>
      </w:r>
      <w:r>
        <w:rPr>
          <w:rFonts w:cs="Calibri" w:hAnsi="Calibri" w:eastAsia="Calibri" w:ascii="Calibri"/>
          <w:color w:val="000000"/>
          <w:sz w:val="22"/>
          <w:szCs w:val="22"/>
        </w:rPr>
        <w:t>Компанийн</w:t>
      </w:r>
      <w:r>
        <w:rPr>
          <w:rFonts w:cs="Calibri" w:hAnsi="Calibri" w:eastAsia="Calibri" w:ascii="Calibri"/>
          <w:color w:val="000000"/>
          <w:sz w:val="22"/>
          <w:szCs w:val="22"/>
        </w:rPr>
        <w:t> талаарх̆ чухал̆ мэдээллүүд нь зѳвхѳн Компанийн вебсайтаар дамжин хүрдэг тул хѳрѳнгѳ оруулагчид вебсайтаар</w:t>
      </w:r>
      <w:r>
        <w:rPr>
          <w:rFonts w:cs="Calibri" w:hAnsi="Calibri" w:eastAsia="Calibri" w:ascii="Calibri"/>
          <w:color w:val="000000"/>
          <w:sz w:val="22"/>
          <w:szCs w:val="22"/>
        </w:rPr>
        <w:t> дамжуулан бодит мэдээллийг авахыг зөвлөж байна</w:t>
      </w:r>
      <w:r>
        <w:rPr>
          <w:rFonts w:cs="Calibri" w:hAnsi="Calibri" w:eastAsia="Calibri" w:ascii="Calibri"/>
          <w:color w:val="0000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before="14"/>
        <w:ind w:left="120" w:right="7312"/>
      </w:pPr>
      <w:r>
        <w:rPr>
          <w:rFonts w:cs="Calibri" w:hAnsi="Calibri" w:eastAsia="Calibri" w:ascii="Calibri"/>
          <w:color w:val="2EB6BE"/>
          <w:sz w:val="24"/>
          <w:szCs w:val="24"/>
        </w:rPr>
        <w:t>Урьдчилсан таамаглал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20" w:right="79"/>
      </w:pPr>
      <w:r>
        <w:rPr>
          <w:rFonts w:cs="Calibri" w:hAnsi="Calibri" w:eastAsia="Calibri" w:ascii="Calibri"/>
          <w:sz w:val="22"/>
          <w:szCs w:val="22"/>
        </w:rPr>
        <w:t>Зарим  мэдээллүүд  нь  Үнэт  цаасны  хуулийн  хүрээнд  урьдчилсан  таамаглалуудыг  агуулсан  болохыг  үүгээр</w:t>
      </w:r>
      <w:r>
        <w:rPr>
          <w:rFonts w:cs="Calibri" w:hAnsi="Calibri" w:eastAsia="Calibri" w:ascii="Calibri"/>
          <w:sz w:val="22"/>
          <w:szCs w:val="22"/>
        </w:rPr>
        <w:t> мэдэгдэж  байна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Урьдчилсан  таамаглал  нь  урьд  болж  байсан  болон  ирээдүйд  болох  бодит  баримт  биш  ба</w:t>
      </w:r>
      <w:r>
        <w:rPr>
          <w:rFonts w:cs="Calibri" w:hAnsi="Calibri" w:eastAsia="Calibri" w:ascii="Calibri"/>
          <w:sz w:val="22"/>
          <w:szCs w:val="22"/>
        </w:rPr>
        <w:t> зѳвхѳн ирээдүйн тѳлѳвлѳгѳѳ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стратеги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тѳсѳл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нѳхцѳл байдалд тулгуурласан үзэл баримтлал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магадлал болон</w:t>
      </w:r>
      <w:r>
        <w:rPr>
          <w:rFonts w:cs="Calibri" w:hAnsi="Calibri" w:eastAsia="Calibri" w:ascii="Calibri"/>
          <w:sz w:val="22"/>
          <w:szCs w:val="22"/>
        </w:rPr>
        <w:t> таамаглал  болно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Энэхүү  таамаглалууд  нь  тодорхой  үндэслэлд  тулгуурласан  боловч  баталгаа  биш  юм</w:t>
      </w:r>
      <w:r>
        <w:rPr>
          <w:rFonts w:cs="Calibri" w:hAnsi="Calibri" w:eastAsia="Calibri" w:ascii="Calibri"/>
          <w:sz w:val="22"/>
          <w:szCs w:val="22"/>
        </w:rPr>
        <w:t>.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Компанийн  үйл  ажиллагаа  нь  олон  хүчин  зүйлээс  шалтгаалах  бѳгѳѳд  зарим  хүчин  зүйлс  нь  Компанийн</w:t>
      </w:r>
      <w:r>
        <w:rPr>
          <w:rFonts w:cs="Calibri" w:hAnsi="Calibri" w:eastAsia="Calibri" w:ascii="Calibri"/>
          <w:sz w:val="22"/>
          <w:szCs w:val="22"/>
        </w:rPr>
        <w:t> хяналтаас давсан  байх  магадлалтай  ирээдүйд  учирч  болох  хүчин  зүйлс  юм</w:t>
      </w:r>
      <w:r>
        <w:rPr>
          <w:rFonts w:cs="Calibri" w:hAnsi="Calibri" w:eastAsia="Calibri" w:ascii="Calibri"/>
          <w:sz w:val="22"/>
          <w:szCs w:val="22"/>
        </w:rPr>
        <w:t>.  </w:t>
      </w:r>
      <w:r>
        <w:rPr>
          <w:rFonts w:cs="Calibri" w:hAnsi="Calibri" w:eastAsia="Calibri" w:ascii="Calibri"/>
          <w:sz w:val="22"/>
          <w:szCs w:val="22"/>
        </w:rPr>
        <w:t>Материаллаг  ѳѳрчлѳлт  үзүүлэх</w:t>
      </w:r>
      <w:r>
        <w:rPr>
          <w:rFonts w:cs="Calibri" w:hAnsi="Calibri" w:eastAsia="Calibri" w:ascii="Calibri"/>
          <w:sz w:val="22"/>
          <w:szCs w:val="22"/>
        </w:rPr>
        <w:t> боломжтой хүчин зүйлсэд эрдсийн зах зээлийн үнэ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хайгуулын үр дүнгүүд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бизнесийн болон зах зээлийн орчин</w:t>
      </w:r>
      <w:r>
        <w:rPr>
          <w:rFonts w:cs="Calibri" w:hAnsi="Calibri" w:eastAsia="Calibri" w:ascii="Calibri"/>
          <w:sz w:val="22"/>
          <w:szCs w:val="22"/>
        </w:rPr>
        <w:t>,</w:t>
      </w:r>
      <w:r>
        <w:rPr>
          <w:rFonts w:cs="Calibri" w:hAnsi="Calibri" w:eastAsia="Calibri" w:ascii="Calibri"/>
          <w:sz w:val="22"/>
          <w:szCs w:val="22"/>
        </w:rPr>
        <w:t> </w:t>
      </w:r>
      <w:r>
        <w:rPr>
          <w:rFonts w:cs="Calibri" w:hAnsi="Calibri" w:eastAsia="Calibri" w:ascii="Calibri"/>
          <w:sz w:val="22"/>
          <w:szCs w:val="22"/>
        </w:rPr>
        <w:t>эдийн засгийн байдал болон санхүүжилт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хѳрѳнгѳ босголт зэрэг орно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Дээр дурдсан мэдээллүүд нь ирээдүйд</w:t>
      </w:r>
      <w:r>
        <w:rPr>
          <w:rFonts w:cs="Calibri" w:hAnsi="Calibri" w:eastAsia="Calibri" w:ascii="Calibri"/>
          <w:sz w:val="22"/>
          <w:szCs w:val="22"/>
        </w:rPr>
        <w:t> ѳѳрчлѳгдѳн хувирах магадлалтай</w:t>
      </w:r>
      <w:r>
        <w:rPr>
          <w:rFonts w:cs="Calibri" w:hAnsi="Calibri" w:eastAsia="Calibri" w:ascii="Calibri"/>
          <w:sz w:val="22"/>
          <w:szCs w:val="22"/>
        </w:rPr>
        <w:t>. </w:t>
      </w:r>
      <w:r>
        <w:rPr>
          <w:rFonts w:cs="Calibri" w:hAnsi="Calibri" w:eastAsia="Calibri" w:ascii="Calibri"/>
          <w:sz w:val="22"/>
          <w:szCs w:val="22"/>
        </w:rPr>
        <w:t>Компани нь Үнэт цаасны хуульд ѳѳрѳѳр заагаагүй тохиолдолд Урьдчилсан</w:t>
      </w:r>
      <w:r>
        <w:rPr>
          <w:rFonts w:cs="Calibri" w:hAnsi="Calibri" w:eastAsia="Calibri" w:ascii="Calibri"/>
          <w:sz w:val="22"/>
          <w:szCs w:val="22"/>
        </w:rPr>
        <w:t> таамаглалыг ѳѳрчлѳн</w:t>
      </w:r>
      <w:r>
        <w:rPr>
          <w:rFonts w:cs="Calibri" w:hAnsi="Calibri" w:eastAsia="Calibri" w:ascii="Calibri"/>
          <w:sz w:val="22"/>
          <w:szCs w:val="22"/>
        </w:rPr>
        <w:t>, </w:t>
      </w:r>
      <w:r>
        <w:rPr>
          <w:rFonts w:cs="Calibri" w:hAnsi="Calibri" w:eastAsia="Calibri" w:ascii="Calibri"/>
          <w:sz w:val="22"/>
          <w:szCs w:val="22"/>
        </w:rPr>
        <w:t>шинэчлэх үүрэг хүлээхгүй</w:t>
      </w:r>
      <w:r>
        <w:rPr>
          <w:rFonts w:cs="Calibri" w:hAnsi="Calibri" w:eastAsia="Calibri" w:ascii="Calibri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lineRule="exact" w:line="280"/>
        <w:ind w:left="120" w:right="76"/>
      </w:pPr>
      <w:r>
        <w:rPr>
          <w:rFonts w:cs="Calibri" w:hAnsi="Calibri" w:eastAsia="Calibri" w:ascii="Calibri"/>
          <w:color w:val="2EB6BE"/>
          <w:sz w:val="24"/>
          <w:szCs w:val="24"/>
        </w:rPr>
        <w:t>ЭНЭХҮҮ   МЭДЭЭЛЛИЙГ   ОЛОН   НИЙТЭД   ТАНИЛЦУУЛАХАД   ЯМАРВАА   НЭГЭН   ЗАСАГ   ЗАХИРГААНЫ</w:t>
      </w:r>
      <w:r>
        <w:rPr>
          <w:rFonts w:cs="Calibri" w:hAnsi="Calibri" w:eastAsia="Calibri" w:ascii="Calibri"/>
          <w:color w:val="2EB6BE"/>
          <w:sz w:val="24"/>
          <w:szCs w:val="24"/>
        </w:rPr>
        <w:t> БАЙГУУЛЛАГА ЗѲВШѲѲРСѲН</w:t>
      </w:r>
      <w:r>
        <w:rPr>
          <w:rFonts w:cs="Calibri" w:hAnsi="Calibri" w:eastAsia="Calibri" w:ascii="Calibri"/>
          <w:color w:val="2EB6BE"/>
          <w:sz w:val="24"/>
          <w:szCs w:val="24"/>
        </w:rPr>
        <w:t>, </w:t>
      </w:r>
      <w:r>
        <w:rPr>
          <w:rFonts w:cs="Calibri" w:hAnsi="Calibri" w:eastAsia="Calibri" w:ascii="Calibri"/>
          <w:color w:val="2EB6BE"/>
          <w:sz w:val="24"/>
          <w:szCs w:val="24"/>
        </w:rPr>
        <w:t>ҮЛ ЗѲВШѲѲРСѲН МЭДЭГДЭЛ ХИЙГЭЭГҮЙ</w:t>
      </w:r>
      <w:r>
        <w:rPr>
          <w:rFonts w:cs="Calibri" w:hAnsi="Calibri" w:eastAsia="Calibri" w:ascii="Calibri"/>
          <w:color w:val="2EB6BE"/>
          <w:sz w:val="24"/>
          <w:szCs w:val="24"/>
        </w:rPr>
        <w:t>.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8088"/>
      </w:pPr>
      <w:r>
        <w:rPr>
          <w:rFonts w:cs="Calibri" w:hAnsi="Calibri" w:eastAsia="Calibri" w:ascii="Calibri"/>
          <w:color w:val="2EB6BE"/>
          <w:sz w:val="24"/>
          <w:szCs w:val="24"/>
        </w:rPr>
        <w:t>Холбоо барих</w:t>
      </w:r>
      <w:r>
        <w:rPr>
          <w:rFonts w:cs="Calibri" w:hAnsi="Calibri" w:eastAsia="Calibri" w:ascii="Calibri"/>
          <w:color w:val="2EB6BE"/>
          <w:sz w:val="24"/>
          <w:szCs w:val="24"/>
        </w:rPr>
        <w:t>:</w:t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ind w:left="120" w:right="4328"/>
      </w:pPr>
      <w:r>
        <w:rPr>
          <w:rFonts w:cs="Calibri" w:hAnsi="Calibri" w:eastAsia="Calibri" w:ascii="Calibri"/>
          <w:sz w:val="24"/>
          <w:szCs w:val="24"/>
        </w:rPr>
        <w:t>Петер К</w:t>
      </w:r>
      <w:r>
        <w:rPr>
          <w:rFonts w:cs="Calibri" w:hAnsi="Calibri" w:eastAsia="Calibri" w:ascii="Calibri"/>
          <w:sz w:val="24"/>
          <w:szCs w:val="24"/>
        </w:rPr>
        <w:t>. </w:t>
      </w:r>
      <w:r>
        <w:rPr>
          <w:rFonts w:cs="Calibri" w:hAnsi="Calibri" w:eastAsia="Calibri" w:ascii="Calibri"/>
          <w:sz w:val="24"/>
          <w:szCs w:val="24"/>
        </w:rPr>
        <w:t>Акерли</w:t>
      </w:r>
      <w:r>
        <w:rPr>
          <w:rFonts w:cs="Calibri" w:hAnsi="Calibri" w:eastAsia="Calibri" w:ascii="Calibri"/>
          <w:sz w:val="24"/>
          <w:szCs w:val="24"/>
        </w:rPr>
        <w:t>, </w:t>
      </w:r>
      <w:r>
        <w:rPr>
          <w:rFonts w:cs="Calibri" w:hAnsi="Calibri" w:eastAsia="Calibri" w:ascii="Calibri"/>
          <w:sz w:val="24"/>
          <w:szCs w:val="24"/>
        </w:rPr>
        <w:t>Ерѳнхийлѳгч болон Гүйцэтгэх захирал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5426"/>
      </w:pPr>
      <w:r>
        <w:rPr>
          <w:rFonts w:cs="Calibri" w:hAnsi="Calibri" w:eastAsia="Calibri" w:ascii="Calibri"/>
          <w:sz w:val="24"/>
          <w:szCs w:val="24"/>
        </w:rPr>
        <w:t>Роберт Женкинс</w:t>
      </w:r>
      <w:r>
        <w:rPr>
          <w:rFonts w:cs="Calibri" w:hAnsi="Calibri" w:eastAsia="Calibri" w:ascii="Calibri"/>
          <w:sz w:val="24"/>
          <w:szCs w:val="24"/>
        </w:rPr>
        <w:t>, </w:t>
      </w:r>
      <w:r>
        <w:rPr>
          <w:rFonts w:cs="Calibri" w:hAnsi="Calibri" w:eastAsia="Calibri" w:ascii="Calibri"/>
          <w:sz w:val="24"/>
          <w:szCs w:val="24"/>
        </w:rPr>
        <w:t>Санхүү хариуцсан захирал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6746"/>
      </w:pPr>
      <w:r>
        <w:rPr>
          <w:rFonts w:cs="Calibri" w:hAnsi="Calibri" w:eastAsia="Calibri" w:ascii="Calibri"/>
          <w:sz w:val="24"/>
          <w:szCs w:val="24"/>
        </w:rPr>
        <w:t>Утас</w:t>
      </w:r>
      <w:r>
        <w:rPr>
          <w:rFonts w:cs="Calibri" w:hAnsi="Calibri" w:eastAsia="Calibri" w:ascii="Calibri"/>
          <w:sz w:val="24"/>
          <w:szCs w:val="24"/>
        </w:rPr>
        <w:t>:                   (902) 423-6419</w:t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5260"/>
      </w:pPr>
      <w:r>
        <w:rPr>
          <w:rFonts w:cs="Calibri" w:hAnsi="Calibri" w:eastAsia="Calibri" w:ascii="Calibri"/>
          <w:sz w:val="24"/>
          <w:szCs w:val="24"/>
        </w:rPr>
        <w:t>Twitter:              </w:t>
      </w:r>
      <w:r>
        <w:rPr>
          <w:rFonts w:cs="Calibri" w:hAnsi="Calibri" w:eastAsia="Calibri" w:ascii="Calibri"/>
          <w:color w:val="0463C1"/>
          <w:sz w:val="24"/>
          <w:szCs w:val="24"/>
        </w:rPr>
      </w:r>
      <w:r>
        <w:rPr>
          <w:rFonts w:cs="Calibri" w:hAnsi="Calibri" w:eastAsia="Calibri" w:ascii="Calibri"/>
          <w:color w:val="0463C1"/>
          <w:sz w:val="24"/>
          <w:szCs w:val="24"/>
          <w:u w:val="single" w:color="0463C1"/>
        </w:rPr>
        <w:t>https://twitter.com/ErdeneRes</w:t>
      </w:r>
      <w:r>
        <w:rPr>
          <w:rFonts w:cs="Calibri" w:hAnsi="Calibri" w:eastAsia="Calibri" w:ascii="Calibri"/>
          <w:color w:val="0463C1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4066"/>
      </w:pPr>
      <w:r>
        <w:rPr>
          <w:rFonts w:cs="Calibri" w:hAnsi="Calibri" w:eastAsia="Calibri" w:ascii="Calibri"/>
          <w:sz w:val="24"/>
          <w:szCs w:val="24"/>
        </w:rPr>
        <w:t>Facebook:          </w:t>
      </w:r>
      <w:r>
        <w:rPr>
          <w:rFonts w:cs="Calibri" w:hAnsi="Calibri" w:eastAsia="Calibri" w:ascii="Calibri"/>
          <w:color w:val="0463C1"/>
          <w:sz w:val="24"/>
          <w:szCs w:val="24"/>
        </w:rPr>
      </w:r>
      <w:hyperlink r:id="rId9"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https://www.facebook.com/ErdeneResource</w:t>
        </w:r>
        <w:r>
          <w:rPr>
            <w:rFonts w:cs="Calibri" w:hAnsi="Calibri" w:eastAsia="Calibri" w:ascii="Calibri"/>
            <w:color w:val="0463C1"/>
            <w:sz w:val="24"/>
            <w:szCs w:val="24"/>
          </w:rPr>
        </w:r>
        <w:r>
          <w:rPr>
            <w:rFonts w:cs="Calibri" w:hAnsi="Calibri" w:eastAsia="Calibri" w:ascii="Calibri"/>
            <w:color w:val="000000"/>
            <w:sz w:val="24"/>
            <w:szCs w:val="24"/>
          </w:rPr>
        </w:r>
      </w:hyperlink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1311"/>
      </w:pPr>
      <w:r>
        <w:rPr>
          <w:rFonts w:cs="Calibri" w:hAnsi="Calibri" w:eastAsia="Calibri" w:ascii="Calibri"/>
          <w:sz w:val="24"/>
          <w:szCs w:val="24"/>
        </w:rPr>
        <w:t>LinkedIn:            </w:t>
      </w:r>
      <w:r>
        <w:rPr>
          <w:rFonts w:cs="Calibri" w:hAnsi="Calibri" w:eastAsia="Calibri" w:ascii="Calibri"/>
          <w:color w:val="0463C1"/>
          <w:sz w:val="24"/>
          <w:szCs w:val="24"/>
        </w:rPr>
      </w:r>
      <w:hyperlink r:id="rId10"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https://www.linkedin.com/company/erdene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-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resource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-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development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-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corp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-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/</w:t>
        </w:r>
      </w:hyperlink>
      <w:r>
        <w:rPr>
          <w:rFonts w:cs="Calibri" w:hAnsi="Calibri" w:eastAsia="Calibri" w:ascii="Calibri"/>
          <w:color w:val="0463C1"/>
          <w:sz w:val="24"/>
          <w:szCs w:val="24"/>
        </w:rPr>
      </w:r>
      <w:r>
        <w:rPr>
          <w:rFonts w:cs="Calibri" w:hAnsi="Calibri" w:eastAsia="Calibri" w:ascii="Calibri"/>
          <w:color w:val="000000"/>
          <w:sz w:val="24"/>
          <w:szCs w:val="24"/>
        </w:rPr>
      </w:r>
    </w:p>
    <w:p>
      <w:pPr>
        <w:rPr>
          <w:rFonts w:cs="Calibri" w:hAnsi="Calibri" w:eastAsia="Calibri" w:ascii="Calibri"/>
          <w:sz w:val="24"/>
          <w:szCs w:val="24"/>
        </w:rPr>
        <w:jc w:val="both"/>
        <w:spacing w:lineRule="exact" w:line="280"/>
        <w:ind w:left="120" w:right="2353"/>
      </w:pPr>
      <w:r>
        <w:rPr>
          <w:rFonts w:cs="Calibri" w:hAnsi="Calibri" w:eastAsia="Calibri" w:ascii="Calibri"/>
          <w:sz w:val="24"/>
          <w:szCs w:val="24"/>
        </w:rPr>
        <w:t>YouTube:            </w:t>
      </w:r>
      <w:r>
        <w:rPr>
          <w:rFonts w:cs="Calibri" w:hAnsi="Calibri" w:eastAsia="Calibri" w:ascii="Calibri"/>
          <w:color w:val="0463C1"/>
          <w:sz w:val="24"/>
          <w:szCs w:val="24"/>
        </w:rPr>
      </w:r>
      <w:hyperlink r:id="rId11"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https://www.youtube.com/channel/UCILs5s9j3SLmya9vo2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-</w:t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</w:r>
        <w:r>
          <w:rPr>
            <w:rFonts w:cs="Calibri" w:hAnsi="Calibri" w:eastAsia="Calibri" w:ascii="Calibri"/>
            <w:color w:val="0463C1"/>
            <w:sz w:val="24"/>
            <w:szCs w:val="24"/>
            <w:u w:val="single" w:color="0463C1"/>
          </w:rPr>
          <w:t>KXoA</w:t>
        </w:r>
        <w:r>
          <w:rPr>
            <w:rFonts w:cs="Calibri" w:hAnsi="Calibri" w:eastAsia="Calibri" w:ascii="Calibri"/>
            <w:color w:val="0463C1"/>
            <w:sz w:val="24"/>
            <w:szCs w:val="24"/>
          </w:rPr>
        </w:r>
        <w:r>
          <w:rPr>
            <w:rFonts w:cs="Calibri" w:hAnsi="Calibri" w:eastAsia="Calibri" w:ascii="Calibri"/>
            <w:color w:val="000000"/>
            <w:sz w:val="24"/>
            <w:szCs w:val="24"/>
          </w:rPr>
        </w:r>
      </w:hyperlink>
    </w:p>
    <w:sectPr>
      <w:pgMar w:footer="1020" w:header="699" w:top="1340" w:bottom="280" w:left="1320" w:right="1320"/>
      <w:footerReference w:type="default" r:id="rId8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pt;margin-top:720.75pt;width:452.9pt;height:7.87402e-05pt;mso-position-horizontal-relative:page;mso-position-vertical-relative:page;z-index:-219" coordorigin="1440,14415" coordsize="9058,0">
          <v:shape style="position:absolute;left:1440;top:14415;width:9058;height:0" coordorigin="1440,14415" coordsize="9058,0" path="m1440,14415l10498,14415e" filled="f" stroked="t" strokeweight="0.5pt" strokecolor="#0B2831">
            <v:path arrowok="t"/>
          </v:shape>
          <w10:wrap type="none"/>
        </v:group>
      </w:pict>
    </w:r>
    <w:r>
      <w:pict>
        <v:shape type="#_x0000_t202" style="position:absolute;margin-left:71pt;margin-top:743.49pt;width:77.528pt;height:14pt;mso-position-horizontal-relative:page;mso-position-vertical-relative:page;z-index:-21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www.erdene.com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59.466pt;margin-top:743.49pt;width:81.536pt;height:14pt;mso-position-horizontal-relative:page;mso-position-vertical-relative:page;z-index:-21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2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info@erdene.com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pt;margin-top:743.49pt;width:77.528pt;height:14pt;mso-position-horizontal-relative:page;mso-position-vertical-relative:page;z-index:-21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www.erdene.com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59.466pt;margin-top:743.49pt;width:81.536pt;height:14pt;mso-position-horizontal-relative:page;mso-position-vertical-relative:page;z-index:-21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2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info@erdene.com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2pt;margin-top:720.75pt;width:452.9pt;height:7.87402e-05pt;mso-position-horizontal-relative:page;mso-position-vertical-relative:page;z-index:-214" coordorigin="1440,14415" coordsize="9058,0">
          <v:shape style="position:absolute;left:1440;top:14415;width:9058;height:0" coordorigin="1440,14415" coordsize="9058,0" path="m1440,14415l10498,14415e" filled="f" stroked="t" strokeweight="0.5pt" strokecolor="#0B2831">
            <v:path arrowok="t"/>
          </v:shape>
          <w10:wrap type="none"/>
        </v:group>
      </w:pict>
    </w:r>
    <w:r>
      <w:pict>
        <v:shape type="#_x0000_t202" style="position:absolute;margin-left:71pt;margin-top:743.49pt;width:77.528pt;height:14pt;mso-position-horizontal-relative:page;mso-position-vertical-relative:page;z-index:-213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1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www.erdene.com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pict>
        <v:shape type="#_x0000_t202" style="position:absolute;margin-left:459.466pt;margin-top:743.49pt;width:81.536pt;height:14pt;mso-position-horizontal-relative:page;mso-position-vertical-relative:page;z-index:-21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hyperlink r:id="rId2">
                  <w:r>
                    <w:rPr>
                      <w:rFonts w:cs="Calibri" w:hAnsi="Calibri" w:eastAsia="Calibri" w:ascii="Calibri"/>
                      <w:color w:val="0B2831"/>
                      <w:position w:val="1"/>
                      <w:sz w:val="24"/>
                      <w:szCs w:val="24"/>
                    </w:rPr>
                    <w:t>info@erdene.com</w:t>
                  </w:r>
                  <w:r>
                    <w:rPr>
                      <w:rFonts w:cs="Calibri" w:hAnsi="Calibri" w:eastAsia="Calibri" w:ascii="Calibri"/>
                      <w:color w:val="000000"/>
                      <w:position w:val="0"/>
                      <w:sz w:val="24"/>
                      <w:szCs w:val="24"/>
                    </w:rPr>
                  </w:r>
                </w:hyperlink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2pt;margin-top:34.9501pt;width:177.393pt;height:32.9pt;mso-position-horizontal-relative:page;mso-position-vertical-relative:page;z-index:-221">
          <v:imagedata o:title="" r:id="rId1"/>
        </v:shape>
      </w:pict>
    </w:r>
    <w:r>
      <w:pict>
        <v:shape type="#_x0000_t202" style="position:absolute;margin-left:445.414pt;margin-top:49.89pt;width:95.588pt;height:14pt;mso-position-horizontal-relative:page;mso-position-vertical-relative:page;z-index:-22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Calibri" w:hAnsi="Calibri" w:eastAsia="Calibri" w:ascii="Calibri"/>
                    <w:color w:val="0B2831"/>
                    <w:position w:val="1"/>
                    <w:sz w:val="24"/>
                    <w:szCs w:val="24"/>
                  </w:rPr>
                  <w:t>TSX: ERD | MSE: ERDN</w:t>
                </w:r>
                <w:r>
                  <w:rPr>
                    <w:rFonts w:cs="Calibri" w:hAnsi="Calibri" w:eastAsia="Calibri" w:ascii="Calibri"/>
                    <w:color w:val="0000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erdene.com-&#1086;&#1086;&#1089;" TargetMode="External"/><Relationship Id="rId8" Type="http://schemas.openxmlformats.org/officeDocument/2006/relationships/footer" Target="footer3.xml"/><Relationship Id="rId9" Type="http://schemas.openxmlformats.org/officeDocument/2006/relationships/hyperlink" Target="http://www.facebook.com/ErdeneResource" TargetMode="External"/><Relationship Id="rId10" Type="http://schemas.openxmlformats.org/officeDocument/2006/relationships/hyperlink" Target="http://www.linkedin.com/company/erdene-resource-development-corp-/" TargetMode="External"/><Relationship Id="rId11" Type="http://schemas.openxmlformats.org/officeDocument/2006/relationships/hyperlink" Target="http://www.youtube.com/channel/UCILs5s9j3SLmya9vo2-KXoA" TargetMode="External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erdene.com" TargetMode="External"/><Relationship Id="rId2" Type="http://schemas.openxmlformats.org/officeDocument/2006/relationships/hyperlink" Target="mailto:info@erdene.com" TargetMode="External"/></Relationships>

</file>

<file path=word/_rels/footer2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erdene.com" TargetMode="External"/><Relationship Id="rId2" Type="http://schemas.openxmlformats.org/officeDocument/2006/relationships/hyperlink" Target="mailto:info@erdene.com" TargetMode="External"/></Relationships>

</file>

<file path=word/_rels/footer3.xml.rels><?xml version="1.0" encoding="UTF-8" standalone="yes"?>
<Relationships xmlns="http://schemas.openxmlformats.org/package/2006/relationships"><Relationship Id="rId1" Type="http://schemas.openxmlformats.org/officeDocument/2006/relationships/hyperlink" Target="http://www.erdene.com" TargetMode="External"/><Relationship Id="rId2" Type="http://schemas.openxmlformats.org/officeDocument/2006/relationships/hyperlink" Target="mailto:info@erdene.co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