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59252560" w:displacedByCustomXml="next"/>
    <w:sdt>
      <w:sdtPr>
        <w:rPr>
          <w:rFonts w:ascii="Arial" w:hAnsi="Arial" w:cs="Arial"/>
          <w:sz w:val="24"/>
          <w:szCs w:val="24"/>
          <w:lang w:val="mn-MN"/>
        </w:rPr>
        <w:id w:val="930480601"/>
        <w:docPartObj>
          <w:docPartGallery w:val="Cover Pages"/>
          <w:docPartUnique/>
        </w:docPartObj>
      </w:sdtPr>
      <w:sdtEndPr/>
      <w:sdtContent>
        <w:p w14:paraId="2C55C149" w14:textId="77777777" w:rsidR="0060616C" w:rsidRPr="006C3CF9" w:rsidRDefault="0060616C" w:rsidP="0060616C">
          <w:pPr>
            <w:spacing w:line="276" w:lineRule="auto"/>
            <w:jc w:val="right"/>
            <w:rPr>
              <w:rFonts w:ascii="Arial" w:hAnsi="Arial" w:cs="Arial"/>
              <w:sz w:val="24"/>
              <w:szCs w:val="24"/>
              <w:lang w:val="mn-MN"/>
            </w:rPr>
          </w:pPr>
          <w:r w:rsidRPr="006C3CF9">
            <w:rPr>
              <w:rFonts w:ascii="Arial" w:hAnsi="Arial" w:cs="Arial"/>
              <w:sz w:val="24"/>
              <w:szCs w:val="24"/>
              <w:lang w:val="mn-MN"/>
            </w:rPr>
            <w:t>ТӨСӨЛ 2024.02.26</w:t>
          </w:r>
        </w:p>
        <w:p w14:paraId="70E4EB2D" w14:textId="77777777" w:rsidR="0060616C" w:rsidRPr="006C3CF9" w:rsidRDefault="0060616C" w:rsidP="0060616C">
          <w:pPr>
            <w:spacing w:line="276" w:lineRule="auto"/>
            <w:jc w:val="center"/>
            <w:rPr>
              <w:rFonts w:ascii="Arial" w:hAnsi="Arial" w:cs="Arial"/>
              <w:sz w:val="24"/>
              <w:szCs w:val="24"/>
              <w:lang w:val="mn-MN"/>
            </w:rPr>
          </w:pPr>
        </w:p>
        <w:p w14:paraId="191F1F80" w14:textId="77777777" w:rsidR="0060616C" w:rsidRPr="006C3CF9" w:rsidRDefault="0060616C" w:rsidP="0060616C">
          <w:pPr>
            <w:spacing w:line="276" w:lineRule="auto"/>
            <w:jc w:val="center"/>
            <w:rPr>
              <w:rFonts w:ascii="Arial" w:hAnsi="Arial" w:cs="Arial"/>
              <w:sz w:val="24"/>
              <w:szCs w:val="24"/>
              <w:lang w:val="mn-MN"/>
            </w:rPr>
          </w:pPr>
        </w:p>
        <w:p w14:paraId="5A08389B" w14:textId="77777777" w:rsidR="0060616C" w:rsidRPr="006C3CF9" w:rsidRDefault="0060616C" w:rsidP="0060616C">
          <w:pPr>
            <w:spacing w:line="276" w:lineRule="auto"/>
            <w:jc w:val="center"/>
            <w:rPr>
              <w:rFonts w:ascii="Arial" w:hAnsi="Arial" w:cs="Arial"/>
              <w:sz w:val="24"/>
              <w:szCs w:val="24"/>
              <w:lang w:val="mn-MN"/>
            </w:rPr>
          </w:pPr>
        </w:p>
        <w:p w14:paraId="08707A9D" w14:textId="77777777" w:rsidR="0060616C" w:rsidRPr="006C3CF9" w:rsidRDefault="0060616C" w:rsidP="0060616C">
          <w:pPr>
            <w:spacing w:line="276" w:lineRule="auto"/>
            <w:jc w:val="center"/>
            <w:rPr>
              <w:rFonts w:ascii="Arial" w:hAnsi="Arial" w:cs="Arial"/>
              <w:sz w:val="24"/>
              <w:szCs w:val="24"/>
              <w:lang w:val="mn-MN"/>
            </w:rPr>
          </w:pPr>
        </w:p>
        <w:p w14:paraId="5E1C8684" w14:textId="77777777" w:rsidR="0060616C" w:rsidRPr="006C3CF9" w:rsidRDefault="0060616C" w:rsidP="0060616C">
          <w:pPr>
            <w:spacing w:line="276" w:lineRule="auto"/>
            <w:jc w:val="center"/>
            <w:rPr>
              <w:rFonts w:ascii="Arial" w:hAnsi="Arial" w:cs="Arial"/>
              <w:sz w:val="24"/>
              <w:szCs w:val="24"/>
              <w:lang w:val="mn-MN"/>
            </w:rPr>
          </w:pPr>
        </w:p>
        <w:p w14:paraId="0761599D" w14:textId="77777777" w:rsidR="0060616C" w:rsidRPr="006C3CF9" w:rsidRDefault="0060616C" w:rsidP="0060616C">
          <w:pPr>
            <w:spacing w:line="276" w:lineRule="auto"/>
            <w:jc w:val="center"/>
            <w:rPr>
              <w:rFonts w:ascii="Arial" w:hAnsi="Arial" w:cs="Arial"/>
              <w:sz w:val="24"/>
              <w:szCs w:val="24"/>
              <w:lang w:val="mn-MN"/>
            </w:rPr>
          </w:pPr>
        </w:p>
        <w:p w14:paraId="3CB77F7A" w14:textId="77777777" w:rsidR="0060616C" w:rsidRPr="006C3CF9" w:rsidRDefault="0060616C" w:rsidP="0060616C">
          <w:pPr>
            <w:spacing w:line="276" w:lineRule="auto"/>
            <w:jc w:val="center"/>
            <w:rPr>
              <w:rFonts w:ascii="Arial" w:hAnsi="Arial" w:cs="Arial"/>
              <w:sz w:val="24"/>
              <w:szCs w:val="24"/>
              <w:lang w:val="mn-MN"/>
            </w:rPr>
          </w:pPr>
        </w:p>
        <w:p w14:paraId="66A241EF" w14:textId="77777777" w:rsidR="0060616C" w:rsidRPr="006C3CF9" w:rsidRDefault="0060616C" w:rsidP="0060616C">
          <w:pPr>
            <w:spacing w:line="276" w:lineRule="auto"/>
            <w:jc w:val="center"/>
            <w:rPr>
              <w:rFonts w:ascii="Arial" w:hAnsi="Arial" w:cs="Arial"/>
              <w:sz w:val="24"/>
              <w:szCs w:val="24"/>
              <w:lang w:val="mn-MN"/>
            </w:rPr>
          </w:pPr>
        </w:p>
        <w:p w14:paraId="79C86D20" w14:textId="77777777" w:rsidR="0060616C" w:rsidRPr="006C3CF9" w:rsidRDefault="0060616C" w:rsidP="0060616C">
          <w:pPr>
            <w:spacing w:line="276" w:lineRule="auto"/>
            <w:jc w:val="center"/>
            <w:rPr>
              <w:rFonts w:ascii="Arial" w:hAnsi="Arial" w:cs="Arial"/>
              <w:sz w:val="24"/>
              <w:szCs w:val="24"/>
              <w:lang w:val="mn-MN"/>
            </w:rPr>
          </w:pPr>
        </w:p>
        <w:p w14:paraId="190F55C5" w14:textId="77777777" w:rsidR="0060616C" w:rsidRPr="006C3CF9" w:rsidRDefault="0060616C" w:rsidP="0060616C">
          <w:pPr>
            <w:spacing w:line="276" w:lineRule="auto"/>
            <w:jc w:val="center"/>
            <w:rPr>
              <w:rFonts w:ascii="Arial" w:hAnsi="Arial" w:cs="Arial"/>
              <w:sz w:val="24"/>
              <w:szCs w:val="24"/>
              <w:lang w:val="mn-MN"/>
            </w:rPr>
          </w:pPr>
        </w:p>
        <w:p w14:paraId="7C5A24D4" w14:textId="77777777" w:rsidR="0060616C" w:rsidRPr="006C3CF9" w:rsidRDefault="0060616C" w:rsidP="0060616C">
          <w:pPr>
            <w:spacing w:line="276" w:lineRule="auto"/>
            <w:jc w:val="center"/>
            <w:rPr>
              <w:rFonts w:ascii="Arial" w:hAnsi="Arial" w:cs="Arial"/>
              <w:sz w:val="24"/>
              <w:szCs w:val="24"/>
              <w:lang w:val="mn-MN"/>
            </w:rPr>
          </w:pPr>
        </w:p>
        <w:p w14:paraId="2943D70C" w14:textId="77777777" w:rsidR="0060616C" w:rsidRPr="006C3CF9" w:rsidRDefault="0060616C" w:rsidP="0060616C">
          <w:pPr>
            <w:spacing w:line="276" w:lineRule="auto"/>
            <w:jc w:val="center"/>
            <w:rPr>
              <w:rFonts w:ascii="Arial" w:hAnsi="Arial" w:cs="Arial"/>
              <w:sz w:val="24"/>
              <w:szCs w:val="24"/>
              <w:lang w:val="mn-MN"/>
            </w:rPr>
          </w:pPr>
        </w:p>
        <w:p w14:paraId="2A9DAEEB" w14:textId="77777777" w:rsidR="0060616C" w:rsidRPr="006C3CF9" w:rsidRDefault="0060616C" w:rsidP="0060616C">
          <w:pPr>
            <w:spacing w:line="276" w:lineRule="auto"/>
            <w:jc w:val="center"/>
            <w:rPr>
              <w:rFonts w:ascii="Arial" w:hAnsi="Arial" w:cs="Arial"/>
              <w:sz w:val="24"/>
              <w:szCs w:val="24"/>
              <w:lang w:val="mn-MN"/>
            </w:rPr>
          </w:pPr>
        </w:p>
        <w:p w14:paraId="7E4C32C0" w14:textId="77777777" w:rsidR="0060616C" w:rsidRPr="006C3CF9" w:rsidRDefault="0060616C" w:rsidP="0060616C">
          <w:pPr>
            <w:spacing w:line="276" w:lineRule="auto"/>
            <w:jc w:val="center"/>
            <w:rPr>
              <w:rFonts w:ascii="Arial" w:hAnsi="Arial" w:cs="Arial"/>
              <w:sz w:val="24"/>
              <w:szCs w:val="24"/>
              <w:lang w:val="mn-MN"/>
            </w:rPr>
          </w:pPr>
        </w:p>
        <w:p w14:paraId="4C43F798" w14:textId="77777777" w:rsidR="0060616C" w:rsidRPr="006C3CF9" w:rsidRDefault="0060616C" w:rsidP="0060616C">
          <w:pPr>
            <w:spacing w:line="276" w:lineRule="auto"/>
            <w:jc w:val="center"/>
            <w:rPr>
              <w:rFonts w:ascii="Arial" w:hAnsi="Arial" w:cs="Arial"/>
              <w:sz w:val="24"/>
              <w:szCs w:val="24"/>
              <w:lang w:val="mn-MN"/>
            </w:rPr>
          </w:pPr>
        </w:p>
        <w:p w14:paraId="667E6832" w14:textId="4E09FC8C" w:rsidR="0060616C" w:rsidRPr="006C3CF9" w:rsidRDefault="0060616C" w:rsidP="0060616C">
          <w:pPr>
            <w:spacing w:line="276" w:lineRule="auto"/>
            <w:jc w:val="center"/>
            <w:rPr>
              <w:rFonts w:ascii="Arial" w:hAnsi="Arial" w:cs="Arial"/>
              <w:b/>
              <w:bCs/>
              <w:sz w:val="24"/>
              <w:szCs w:val="24"/>
              <w:lang w:val="mn-MN"/>
            </w:rPr>
          </w:pPr>
          <w:r>
            <w:rPr>
              <w:rFonts w:ascii="Arial" w:hAnsi="Arial" w:cs="Arial"/>
              <w:b/>
              <w:bCs/>
              <w:sz w:val="24"/>
              <w:szCs w:val="24"/>
              <w:lang w:val="mn-MN"/>
            </w:rPr>
            <w:t xml:space="preserve">НҮҮРСНИЙ </w:t>
          </w:r>
          <w:r w:rsidRPr="006C3CF9">
            <w:rPr>
              <w:rFonts w:ascii="Arial" w:hAnsi="Arial" w:cs="Arial"/>
              <w:b/>
              <w:bCs/>
              <w:sz w:val="24"/>
              <w:szCs w:val="24"/>
              <w:lang w:val="mn-MN"/>
            </w:rPr>
            <w:t>АРИЛЖААНЫ ГЭРЭЭНИЙ СТАНДАРТ ТОГТООХ, МӨРДҮҮЛЭХ ЖУРАМ</w:t>
          </w:r>
        </w:p>
        <w:p w14:paraId="1A70282C" w14:textId="77777777" w:rsidR="0060616C" w:rsidRPr="006C3CF9" w:rsidRDefault="0060616C" w:rsidP="0060616C">
          <w:pPr>
            <w:spacing w:line="276" w:lineRule="auto"/>
            <w:jc w:val="center"/>
            <w:rPr>
              <w:rFonts w:ascii="Arial" w:hAnsi="Arial" w:cs="Arial"/>
              <w:sz w:val="24"/>
              <w:szCs w:val="24"/>
              <w:lang w:val="mn-MN"/>
            </w:rPr>
          </w:pPr>
          <w:r w:rsidRPr="006C3CF9">
            <w:rPr>
              <w:rFonts w:ascii="Arial" w:hAnsi="Arial" w:cs="Arial"/>
              <w:sz w:val="24"/>
              <w:szCs w:val="24"/>
              <w:lang w:val="mn-MN"/>
            </w:rPr>
            <w:t>/Шинэчилсэн найруулга/</w:t>
          </w:r>
        </w:p>
        <w:p w14:paraId="5BC1E9F0" w14:textId="77777777" w:rsidR="0060616C" w:rsidRPr="006C3CF9" w:rsidRDefault="0060616C" w:rsidP="0060616C">
          <w:pPr>
            <w:spacing w:after="160" w:line="276" w:lineRule="auto"/>
            <w:jc w:val="left"/>
            <w:rPr>
              <w:rFonts w:ascii="Arial" w:hAnsi="Arial" w:cs="Arial"/>
              <w:sz w:val="24"/>
              <w:szCs w:val="24"/>
              <w:lang w:val="mn-MN"/>
            </w:rPr>
          </w:pPr>
          <w:r w:rsidRPr="006C3CF9">
            <w:rPr>
              <w:rFonts w:ascii="Arial" w:hAnsi="Arial" w:cs="Arial"/>
              <w:sz w:val="24"/>
              <w:szCs w:val="24"/>
              <w:lang w:val="mn-MN"/>
            </w:rPr>
            <w:br w:type="page"/>
          </w:r>
        </w:p>
        <w:p w14:paraId="393880BE" w14:textId="77777777" w:rsidR="0060616C" w:rsidRPr="006C3CF9" w:rsidRDefault="00160F12" w:rsidP="0060616C">
          <w:pPr>
            <w:spacing w:after="160" w:line="276" w:lineRule="auto"/>
            <w:jc w:val="left"/>
            <w:rPr>
              <w:rFonts w:ascii="Arial" w:hAnsi="Arial" w:cs="Arial"/>
              <w:sz w:val="24"/>
              <w:szCs w:val="24"/>
              <w:lang w:val="mn-MN"/>
            </w:rPr>
          </w:pPr>
        </w:p>
      </w:sdtContent>
    </w:sdt>
    <w:sdt>
      <w:sdtPr>
        <w:rPr>
          <w:rFonts w:ascii="Arial" w:eastAsia="SimSun" w:hAnsi="Arial" w:cs="Arial"/>
          <w:color w:val="auto"/>
          <w:sz w:val="24"/>
          <w:szCs w:val="24"/>
          <w:lang w:val="mn-MN"/>
        </w:rPr>
        <w:id w:val="331421977"/>
        <w:docPartObj>
          <w:docPartGallery w:val="Table of Contents"/>
          <w:docPartUnique/>
        </w:docPartObj>
      </w:sdtPr>
      <w:sdtEndPr>
        <w:rPr>
          <w:b/>
          <w:bCs/>
          <w:noProof/>
        </w:rPr>
      </w:sdtEndPr>
      <w:sdtContent>
        <w:p w14:paraId="47AFC9B9" w14:textId="77777777" w:rsidR="0060616C" w:rsidRPr="00642120" w:rsidRDefault="0060616C" w:rsidP="0060616C">
          <w:pPr>
            <w:pStyle w:val="TOCHeading"/>
            <w:spacing w:line="276" w:lineRule="auto"/>
            <w:rPr>
              <w:rFonts w:ascii="Arial" w:hAnsi="Arial" w:cs="Arial"/>
              <w:b/>
              <w:bCs/>
              <w:color w:val="auto"/>
              <w:sz w:val="24"/>
              <w:szCs w:val="24"/>
              <w:lang w:val="mn-MN"/>
            </w:rPr>
          </w:pPr>
          <w:r w:rsidRPr="006C3CF9">
            <w:rPr>
              <w:rFonts w:ascii="Arial" w:hAnsi="Arial" w:cs="Arial"/>
              <w:b/>
              <w:bCs/>
              <w:color w:val="auto"/>
              <w:sz w:val="24"/>
              <w:szCs w:val="24"/>
              <w:lang w:val="mn-MN"/>
            </w:rPr>
            <w:t>Гарчиг</w:t>
          </w:r>
        </w:p>
        <w:p w14:paraId="3DDA89BC" w14:textId="47640386" w:rsidR="0060616C" w:rsidRPr="00642120" w:rsidRDefault="0060616C" w:rsidP="00642120">
          <w:pPr>
            <w:pStyle w:val="TOC1"/>
            <w:rPr>
              <w:rFonts w:eastAsiaTheme="minorEastAsia"/>
              <w:kern w:val="2"/>
              <w:lang w:eastAsia="en-US"/>
              <w14:ligatures w14:val="standardContextual"/>
            </w:rPr>
          </w:pPr>
          <w:r w:rsidRPr="00642120">
            <w:rPr>
              <w:noProof w:val="0"/>
            </w:rPr>
            <w:fldChar w:fldCharType="begin"/>
          </w:r>
          <w:r w:rsidRPr="00642120">
            <w:instrText xml:space="preserve"> TOC \o "1-3" \h \z \u </w:instrText>
          </w:r>
          <w:r w:rsidRPr="00642120">
            <w:rPr>
              <w:noProof w:val="0"/>
            </w:rPr>
            <w:fldChar w:fldCharType="separate"/>
          </w:r>
          <w:hyperlink w:anchor="_Toc159401329" w:history="1">
            <w:r w:rsidRPr="00642120">
              <w:rPr>
                <w:rStyle w:val="Hyperlink"/>
              </w:rPr>
              <w:t>НЭГ. ЕРӨНХИЙ ЗҮЙЛ</w:t>
            </w:r>
            <w:r w:rsidRPr="00642120">
              <w:rPr>
                <w:webHidden/>
              </w:rPr>
              <w:tab/>
            </w:r>
            <w:r w:rsidRPr="00642120">
              <w:rPr>
                <w:webHidden/>
              </w:rPr>
              <w:fldChar w:fldCharType="begin"/>
            </w:r>
            <w:r w:rsidRPr="00642120">
              <w:rPr>
                <w:webHidden/>
              </w:rPr>
              <w:instrText xml:space="preserve"> PAGEREF _Toc159401329 \h </w:instrText>
            </w:r>
            <w:r w:rsidRPr="00642120">
              <w:rPr>
                <w:webHidden/>
              </w:rPr>
            </w:r>
            <w:r w:rsidRPr="00642120">
              <w:rPr>
                <w:webHidden/>
              </w:rPr>
              <w:fldChar w:fldCharType="separate"/>
            </w:r>
            <w:r w:rsidR="00DE4D5E">
              <w:rPr>
                <w:webHidden/>
              </w:rPr>
              <w:t>2</w:t>
            </w:r>
            <w:r w:rsidRPr="00642120">
              <w:rPr>
                <w:webHidden/>
              </w:rPr>
              <w:fldChar w:fldCharType="end"/>
            </w:r>
          </w:hyperlink>
        </w:p>
        <w:p w14:paraId="03E2CEBD" w14:textId="4CEC4684" w:rsidR="0060616C" w:rsidRPr="00642120" w:rsidRDefault="00160F12" w:rsidP="00642120">
          <w:pPr>
            <w:pStyle w:val="TOC1"/>
            <w:rPr>
              <w:rFonts w:eastAsiaTheme="minorEastAsia"/>
              <w:kern w:val="2"/>
              <w:lang w:eastAsia="en-US"/>
              <w14:ligatures w14:val="standardContextual"/>
            </w:rPr>
          </w:pPr>
          <w:hyperlink w:anchor="_Toc159401330" w:history="1">
            <w:r w:rsidR="0060616C" w:rsidRPr="00642120">
              <w:rPr>
                <w:rStyle w:val="Hyperlink"/>
              </w:rPr>
              <w:t>ХОЁР. ГЭРЭЭНИЙ НӨХЦӨЛ</w:t>
            </w:r>
            <w:r w:rsidR="0060616C" w:rsidRPr="00642120">
              <w:rPr>
                <w:webHidden/>
              </w:rPr>
              <w:tab/>
            </w:r>
            <w:r w:rsidR="0060616C" w:rsidRPr="00642120">
              <w:rPr>
                <w:webHidden/>
              </w:rPr>
              <w:fldChar w:fldCharType="begin"/>
            </w:r>
            <w:r w:rsidR="0060616C" w:rsidRPr="00642120">
              <w:rPr>
                <w:webHidden/>
              </w:rPr>
              <w:instrText xml:space="preserve"> PAGEREF _Toc159401330 \h </w:instrText>
            </w:r>
            <w:r w:rsidR="0060616C" w:rsidRPr="00642120">
              <w:rPr>
                <w:webHidden/>
              </w:rPr>
            </w:r>
            <w:r w:rsidR="0060616C" w:rsidRPr="00642120">
              <w:rPr>
                <w:webHidden/>
              </w:rPr>
              <w:fldChar w:fldCharType="separate"/>
            </w:r>
            <w:r w:rsidR="00DE4D5E">
              <w:rPr>
                <w:webHidden/>
              </w:rPr>
              <w:t>2</w:t>
            </w:r>
            <w:r w:rsidR="0060616C" w:rsidRPr="00642120">
              <w:rPr>
                <w:webHidden/>
              </w:rPr>
              <w:fldChar w:fldCharType="end"/>
            </w:r>
          </w:hyperlink>
        </w:p>
        <w:p w14:paraId="2F21C92E" w14:textId="58375A79" w:rsidR="0060616C" w:rsidRPr="00642120" w:rsidRDefault="00160F12" w:rsidP="0060616C">
          <w:pPr>
            <w:pStyle w:val="TOC2"/>
            <w:tabs>
              <w:tab w:val="left" w:pos="880"/>
              <w:tab w:val="right" w:leader="dot" w:pos="9486"/>
            </w:tabs>
            <w:spacing w:line="276" w:lineRule="auto"/>
            <w:rPr>
              <w:rFonts w:ascii="Arial" w:eastAsiaTheme="minorEastAsia" w:hAnsi="Arial" w:cs="Arial"/>
              <w:b/>
              <w:bCs/>
              <w:noProof/>
              <w:kern w:val="2"/>
              <w:sz w:val="24"/>
              <w:szCs w:val="24"/>
              <w:lang w:val="mn-MN" w:eastAsia="en-US"/>
              <w14:ligatures w14:val="standardContextual"/>
            </w:rPr>
          </w:pPr>
          <w:hyperlink w:anchor="_Toc159401331" w:history="1">
            <w:r w:rsidR="0060616C" w:rsidRPr="00642120">
              <w:rPr>
                <w:rStyle w:val="Hyperlink"/>
                <w:rFonts w:ascii="Arial" w:hAnsi="Arial" w:cs="Arial"/>
                <w:b/>
                <w:bCs/>
                <w:noProof/>
                <w:sz w:val="24"/>
                <w:szCs w:val="24"/>
                <w:lang w:val="mn-MN"/>
              </w:rPr>
              <w:t>2.1</w:t>
            </w:r>
            <w:r w:rsidR="0060616C" w:rsidRPr="00642120">
              <w:rPr>
                <w:rFonts w:ascii="Arial" w:eastAsiaTheme="minorEastAsia" w:hAnsi="Arial" w:cs="Arial"/>
                <w:b/>
                <w:bCs/>
                <w:noProof/>
                <w:kern w:val="2"/>
                <w:sz w:val="24"/>
                <w:szCs w:val="24"/>
                <w:lang w:val="mn-MN" w:eastAsia="en-US"/>
                <w14:ligatures w14:val="standardContextual"/>
              </w:rPr>
              <w:tab/>
            </w:r>
            <w:r w:rsidR="0060616C" w:rsidRPr="00642120">
              <w:rPr>
                <w:rStyle w:val="Hyperlink"/>
                <w:rFonts w:ascii="Arial" w:hAnsi="Arial" w:cs="Arial"/>
                <w:b/>
                <w:bCs/>
                <w:noProof/>
                <w:sz w:val="24"/>
                <w:szCs w:val="24"/>
                <w:lang w:val="mn-MN"/>
              </w:rPr>
              <w:t xml:space="preserve">Арилжааны гэрээний </w:t>
            </w:r>
            <w:r w:rsidR="00343C6A" w:rsidRPr="00642120">
              <w:rPr>
                <w:rStyle w:val="Hyperlink"/>
                <w:rFonts w:ascii="Arial" w:eastAsia="Microsoft YaHei" w:hAnsi="Arial" w:cs="Arial"/>
                <w:b/>
                <w:bCs/>
                <w:noProof/>
                <w:sz w:val="24"/>
                <w:szCs w:val="24"/>
                <w:lang w:val="mn-MN"/>
              </w:rPr>
              <w:t>ерөнхий</w:t>
            </w:r>
            <w:r w:rsidR="0060616C" w:rsidRPr="00642120">
              <w:rPr>
                <w:rStyle w:val="Hyperlink"/>
                <w:rFonts w:ascii="Arial" w:eastAsia="Microsoft YaHei" w:hAnsi="Arial" w:cs="Arial"/>
                <w:b/>
                <w:bCs/>
                <w:noProof/>
                <w:sz w:val="24"/>
                <w:szCs w:val="24"/>
                <w:lang w:val="mn-MN"/>
              </w:rPr>
              <w:t xml:space="preserve"> н</w:t>
            </w:r>
            <w:r w:rsidR="0060616C" w:rsidRPr="00642120">
              <w:rPr>
                <w:rStyle w:val="Hyperlink"/>
                <w:rFonts w:ascii="Arial" w:hAnsi="Arial" w:cs="Arial"/>
                <w:b/>
                <w:bCs/>
                <w:noProof/>
                <w:sz w:val="24"/>
                <w:szCs w:val="24"/>
                <w:lang w:val="mn-MN"/>
              </w:rPr>
              <w:t>ө</w:t>
            </w:r>
            <w:r w:rsidR="0060616C" w:rsidRPr="00642120">
              <w:rPr>
                <w:rStyle w:val="Hyperlink"/>
                <w:rFonts w:ascii="Arial" w:eastAsia="Microsoft YaHei" w:hAnsi="Arial" w:cs="Arial"/>
                <w:b/>
                <w:bCs/>
                <w:noProof/>
                <w:sz w:val="24"/>
                <w:szCs w:val="24"/>
                <w:lang w:val="mn-MN"/>
              </w:rPr>
              <w:t>хц</w:t>
            </w:r>
            <w:r w:rsidR="0060616C" w:rsidRPr="00642120">
              <w:rPr>
                <w:rStyle w:val="Hyperlink"/>
                <w:rFonts w:ascii="Arial" w:hAnsi="Arial" w:cs="Arial"/>
                <w:b/>
                <w:bCs/>
                <w:noProof/>
                <w:sz w:val="24"/>
                <w:szCs w:val="24"/>
                <w:lang w:val="mn-MN"/>
              </w:rPr>
              <w:t>ө</w:t>
            </w:r>
            <w:r w:rsidR="0060616C" w:rsidRPr="00642120">
              <w:rPr>
                <w:rStyle w:val="Hyperlink"/>
                <w:rFonts w:ascii="Arial" w:eastAsia="Microsoft YaHei" w:hAnsi="Arial" w:cs="Arial"/>
                <w:b/>
                <w:bCs/>
                <w:noProof/>
                <w:sz w:val="24"/>
                <w:szCs w:val="24"/>
                <w:lang w:val="mn-MN"/>
              </w:rPr>
              <w:t>л</w:t>
            </w:r>
            <w:r w:rsidR="0060616C" w:rsidRPr="00642120">
              <w:rPr>
                <w:rFonts w:ascii="Arial" w:hAnsi="Arial" w:cs="Arial"/>
                <w:b/>
                <w:bCs/>
                <w:noProof/>
                <w:webHidden/>
                <w:sz w:val="24"/>
                <w:szCs w:val="24"/>
                <w:lang w:val="mn-MN"/>
              </w:rPr>
              <w:tab/>
            </w:r>
            <w:r w:rsidR="0060616C" w:rsidRPr="00642120">
              <w:rPr>
                <w:rFonts w:ascii="Arial" w:hAnsi="Arial" w:cs="Arial"/>
                <w:b/>
                <w:bCs/>
                <w:noProof/>
                <w:webHidden/>
                <w:sz w:val="24"/>
                <w:szCs w:val="24"/>
                <w:lang w:val="mn-MN"/>
              </w:rPr>
              <w:fldChar w:fldCharType="begin"/>
            </w:r>
            <w:r w:rsidR="0060616C" w:rsidRPr="00642120">
              <w:rPr>
                <w:rFonts w:ascii="Arial" w:hAnsi="Arial" w:cs="Arial"/>
                <w:b/>
                <w:bCs/>
                <w:noProof/>
                <w:webHidden/>
                <w:sz w:val="24"/>
                <w:szCs w:val="24"/>
                <w:lang w:val="mn-MN"/>
              </w:rPr>
              <w:instrText xml:space="preserve"> PAGEREF _Toc159401331 \h </w:instrText>
            </w:r>
            <w:r w:rsidR="0060616C" w:rsidRPr="00642120">
              <w:rPr>
                <w:rFonts w:ascii="Arial" w:hAnsi="Arial" w:cs="Arial"/>
                <w:b/>
                <w:bCs/>
                <w:noProof/>
                <w:webHidden/>
                <w:sz w:val="24"/>
                <w:szCs w:val="24"/>
                <w:lang w:val="mn-MN"/>
              </w:rPr>
            </w:r>
            <w:r w:rsidR="0060616C" w:rsidRPr="00642120">
              <w:rPr>
                <w:rFonts w:ascii="Arial" w:hAnsi="Arial" w:cs="Arial"/>
                <w:b/>
                <w:bCs/>
                <w:noProof/>
                <w:webHidden/>
                <w:sz w:val="24"/>
                <w:szCs w:val="24"/>
                <w:lang w:val="mn-MN"/>
              </w:rPr>
              <w:fldChar w:fldCharType="separate"/>
            </w:r>
            <w:r w:rsidR="00DE4D5E">
              <w:rPr>
                <w:rFonts w:ascii="Arial" w:hAnsi="Arial" w:cs="Arial"/>
                <w:b/>
                <w:bCs/>
                <w:noProof/>
                <w:webHidden/>
                <w:sz w:val="24"/>
                <w:szCs w:val="24"/>
                <w:lang w:val="mn-MN"/>
              </w:rPr>
              <w:t>2</w:t>
            </w:r>
            <w:r w:rsidR="0060616C" w:rsidRPr="00642120">
              <w:rPr>
                <w:rFonts w:ascii="Arial" w:hAnsi="Arial" w:cs="Arial"/>
                <w:b/>
                <w:bCs/>
                <w:noProof/>
                <w:webHidden/>
                <w:sz w:val="24"/>
                <w:szCs w:val="24"/>
                <w:lang w:val="mn-MN"/>
              </w:rPr>
              <w:fldChar w:fldCharType="end"/>
            </w:r>
          </w:hyperlink>
        </w:p>
        <w:p w14:paraId="3E2FBD1B" w14:textId="55E6B929" w:rsidR="0060616C" w:rsidRPr="00642120" w:rsidRDefault="00160F12" w:rsidP="0060616C">
          <w:pPr>
            <w:pStyle w:val="TOC2"/>
            <w:tabs>
              <w:tab w:val="left" w:pos="880"/>
              <w:tab w:val="right" w:leader="dot" w:pos="9486"/>
            </w:tabs>
            <w:spacing w:line="276" w:lineRule="auto"/>
            <w:rPr>
              <w:rFonts w:ascii="Arial" w:eastAsiaTheme="minorEastAsia" w:hAnsi="Arial" w:cs="Arial"/>
              <w:b/>
              <w:bCs/>
              <w:noProof/>
              <w:kern w:val="2"/>
              <w:sz w:val="24"/>
              <w:szCs w:val="24"/>
              <w:lang w:val="mn-MN" w:eastAsia="en-US"/>
              <w14:ligatures w14:val="standardContextual"/>
            </w:rPr>
          </w:pPr>
          <w:hyperlink w:anchor="_Toc159401332" w:history="1">
            <w:r w:rsidR="0060616C" w:rsidRPr="00642120">
              <w:rPr>
                <w:rStyle w:val="Hyperlink"/>
                <w:rFonts w:ascii="Arial" w:hAnsi="Arial" w:cs="Arial"/>
                <w:b/>
                <w:bCs/>
                <w:noProof/>
                <w:sz w:val="24"/>
                <w:szCs w:val="24"/>
                <w:lang w:val="mn-MN"/>
              </w:rPr>
              <w:t>2.2.</w:t>
            </w:r>
            <w:r w:rsidR="0060616C" w:rsidRPr="00642120">
              <w:rPr>
                <w:rFonts w:ascii="Arial" w:eastAsiaTheme="minorEastAsia" w:hAnsi="Arial" w:cs="Arial"/>
                <w:b/>
                <w:bCs/>
                <w:noProof/>
                <w:kern w:val="2"/>
                <w:sz w:val="24"/>
                <w:szCs w:val="24"/>
                <w:lang w:val="mn-MN" w:eastAsia="en-US"/>
                <w14:ligatures w14:val="standardContextual"/>
              </w:rPr>
              <w:tab/>
            </w:r>
            <w:r w:rsidR="0060616C" w:rsidRPr="00642120">
              <w:rPr>
                <w:rStyle w:val="Hyperlink"/>
                <w:rFonts w:ascii="Arial" w:hAnsi="Arial" w:cs="Arial"/>
                <w:b/>
                <w:bCs/>
                <w:noProof/>
                <w:sz w:val="24"/>
                <w:szCs w:val="24"/>
                <w:lang w:val="mn-MN"/>
              </w:rPr>
              <w:t>Арилжааны гэрээний нэмэлт нөхцөл</w:t>
            </w:r>
            <w:r w:rsidR="0060616C" w:rsidRPr="00642120">
              <w:rPr>
                <w:rFonts w:ascii="Arial" w:hAnsi="Arial" w:cs="Arial"/>
                <w:b/>
                <w:bCs/>
                <w:noProof/>
                <w:webHidden/>
                <w:sz w:val="24"/>
                <w:szCs w:val="24"/>
                <w:lang w:val="mn-MN"/>
              </w:rPr>
              <w:tab/>
              <w:t>3</w:t>
            </w:r>
          </w:hyperlink>
        </w:p>
        <w:p w14:paraId="48769504" w14:textId="1262C644" w:rsidR="0060616C" w:rsidRPr="00642120" w:rsidRDefault="00160F12" w:rsidP="0060616C">
          <w:pPr>
            <w:pStyle w:val="TOC2"/>
            <w:tabs>
              <w:tab w:val="left" w:pos="440"/>
              <w:tab w:val="right" w:leader="dot" w:pos="9486"/>
            </w:tabs>
            <w:spacing w:line="276" w:lineRule="auto"/>
            <w:rPr>
              <w:rFonts w:ascii="Arial" w:eastAsiaTheme="minorEastAsia" w:hAnsi="Arial" w:cs="Arial"/>
              <w:b/>
              <w:bCs/>
              <w:noProof/>
              <w:kern w:val="2"/>
              <w:sz w:val="24"/>
              <w:szCs w:val="24"/>
              <w:lang w:val="mn-MN" w:eastAsia="en-US"/>
              <w14:ligatures w14:val="standardContextual"/>
            </w:rPr>
          </w:pPr>
          <w:hyperlink w:anchor="_Toc159401333" w:history="1">
            <w:r w:rsidR="0060616C" w:rsidRPr="00642120">
              <w:rPr>
                <w:rFonts w:ascii="Arial" w:eastAsiaTheme="minorEastAsia" w:hAnsi="Arial" w:cs="Arial"/>
                <w:b/>
                <w:bCs/>
                <w:noProof/>
                <w:kern w:val="2"/>
                <w:sz w:val="24"/>
                <w:szCs w:val="24"/>
                <w:lang w:val="mn-MN" w:eastAsia="en-US"/>
                <w14:ligatures w14:val="standardContextual"/>
              </w:rPr>
              <w:t xml:space="preserve">2.3.    </w:t>
            </w:r>
            <w:r w:rsidR="0060616C" w:rsidRPr="00642120">
              <w:rPr>
                <w:rStyle w:val="Hyperlink"/>
                <w:rFonts w:ascii="Arial" w:hAnsi="Arial" w:cs="Arial"/>
                <w:b/>
                <w:bCs/>
                <w:noProof/>
                <w:sz w:val="24"/>
                <w:szCs w:val="24"/>
                <w:lang w:val="mn-MN"/>
              </w:rPr>
              <w:t>Арилжааны гэрээ, түүнтэй холбоотой баримтыг Биржид ирүүлэх</w:t>
            </w:r>
            <w:r w:rsidR="0060616C" w:rsidRPr="00642120">
              <w:rPr>
                <w:rFonts w:ascii="Arial" w:hAnsi="Arial" w:cs="Arial"/>
                <w:b/>
                <w:bCs/>
                <w:noProof/>
                <w:webHidden/>
                <w:sz w:val="24"/>
                <w:szCs w:val="24"/>
                <w:lang w:val="mn-MN"/>
              </w:rPr>
              <w:tab/>
              <w:t>5</w:t>
            </w:r>
          </w:hyperlink>
          <w:r w:rsidR="0060616C" w:rsidRPr="00642120">
            <w:rPr>
              <w:rFonts w:ascii="Arial" w:eastAsiaTheme="minorEastAsia" w:hAnsi="Arial" w:cs="Arial"/>
              <w:b/>
              <w:bCs/>
              <w:noProof/>
              <w:kern w:val="2"/>
              <w:sz w:val="24"/>
              <w:szCs w:val="24"/>
              <w:lang w:val="mn-MN" w:eastAsia="en-US"/>
              <w14:ligatures w14:val="standardContextual"/>
            </w:rPr>
            <w:t xml:space="preserve"> </w:t>
          </w:r>
        </w:p>
        <w:p w14:paraId="083F9CFD" w14:textId="63AB0CCD" w:rsidR="0060616C" w:rsidRPr="00642120" w:rsidRDefault="00160F12" w:rsidP="00642120">
          <w:pPr>
            <w:pStyle w:val="TOC1"/>
            <w:rPr>
              <w:rFonts w:eastAsiaTheme="minorEastAsia"/>
              <w:kern w:val="2"/>
              <w:lang w:eastAsia="en-US"/>
              <w14:ligatures w14:val="standardContextual"/>
            </w:rPr>
          </w:pPr>
          <w:hyperlink w:anchor="_Toc159401335" w:history="1">
            <w:r w:rsidR="0060616C" w:rsidRPr="00642120">
              <w:rPr>
                <w:rStyle w:val="Hyperlink"/>
              </w:rPr>
              <w:t>ГУРАВ.АРИЛЖААНЫ</w:t>
            </w:r>
            <w:r w:rsidR="00D42113">
              <w:rPr>
                <w:rStyle w:val="Hyperlink"/>
              </w:rPr>
              <w:t xml:space="preserve"> ГЭРЭЭ</w:t>
            </w:r>
            <w:r w:rsidR="0060616C" w:rsidRPr="00642120">
              <w:rPr>
                <w:rStyle w:val="Hyperlink"/>
              </w:rPr>
              <w:t xml:space="preserve"> </w:t>
            </w:r>
            <w:r w:rsidR="0060616C" w:rsidRPr="00642120">
              <w:rPr>
                <w:webHidden/>
              </w:rPr>
              <w:tab/>
            </w:r>
            <w:r w:rsidR="0060616C" w:rsidRPr="00642120">
              <w:rPr>
                <w:webHidden/>
              </w:rPr>
              <w:fldChar w:fldCharType="begin"/>
            </w:r>
            <w:r w:rsidR="0060616C" w:rsidRPr="00642120">
              <w:rPr>
                <w:webHidden/>
              </w:rPr>
              <w:instrText xml:space="preserve"> PAGEREF _Toc159401335 \h </w:instrText>
            </w:r>
            <w:r w:rsidR="0060616C" w:rsidRPr="00642120">
              <w:rPr>
                <w:webHidden/>
              </w:rPr>
            </w:r>
            <w:r w:rsidR="0060616C" w:rsidRPr="00642120">
              <w:rPr>
                <w:webHidden/>
              </w:rPr>
              <w:fldChar w:fldCharType="separate"/>
            </w:r>
            <w:r w:rsidR="00DE4D5E">
              <w:rPr>
                <w:webHidden/>
              </w:rPr>
              <w:t>6</w:t>
            </w:r>
            <w:r w:rsidR="0060616C" w:rsidRPr="00642120">
              <w:rPr>
                <w:webHidden/>
              </w:rPr>
              <w:fldChar w:fldCharType="end"/>
            </w:r>
          </w:hyperlink>
        </w:p>
        <w:p w14:paraId="0B7643EB" w14:textId="728FB8E4" w:rsidR="0060616C" w:rsidRPr="00642120" w:rsidRDefault="00160F12" w:rsidP="00642120">
          <w:pPr>
            <w:pStyle w:val="TOC1"/>
            <w:rPr>
              <w:rFonts w:eastAsiaTheme="minorEastAsia"/>
              <w:kern w:val="2"/>
              <w:lang w:eastAsia="en-US"/>
              <w14:ligatures w14:val="standardContextual"/>
            </w:rPr>
          </w:pPr>
          <w:hyperlink w:anchor="_Toc159401336" w:history="1">
            <w:r w:rsidR="0060616C" w:rsidRPr="00642120">
              <w:rPr>
                <w:rStyle w:val="Hyperlink"/>
              </w:rPr>
              <w:t>ДӨРӨВ.АРИЛЖААНЫ ГЭРЭЭНИЙ ХЭРЭГЖИЛТ, ТҮҮНД ТАВИХ ХЯНАЛТ</w:t>
            </w:r>
            <w:r w:rsidR="0060616C" w:rsidRPr="00642120">
              <w:rPr>
                <w:webHidden/>
              </w:rPr>
              <w:tab/>
              <w:t>6</w:t>
            </w:r>
          </w:hyperlink>
        </w:p>
        <w:p w14:paraId="53185614" w14:textId="565E7246" w:rsidR="0060616C" w:rsidRPr="00642120" w:rsidRDefault="00160F12" w:rsidP="00642120">
          <w:pPr>
            <w:pStyle w:val="TOC1"/>
            <w:rPr>
              <w:rFonts w:eastAsiaTheme="minorEastAsia"/>
              <w:kern w:val="2"/>
              <w:lang w:eastAsia="en-US"/>
              <w14:ligatures w14:val="standardContextual"/>
            </w:rPr>
          </w:pPr>
          <w:hyperlink w:anchor="_Toc159401337" w:history="1">
            <w:r w:rsidR="0060616C" w:rsidRPr="00642120">
              <w:rPr>
                <w:rStyle w:val="Hyperlink"/>
              </w:rPr>
              <w:t>ТАВ. БУСАД</w:t>
            </w:r>
            <w:r w:rsidR="0060616C" w:rsidRPr="00642120">
              <w:rPr>
                <w:webHidden/>
              </w:rPr>
              <w:tab/>
            </w:r>
            <w:r w:rsidR="0060616C" w:rsidRPr="00642120">
              <w:rPr>
                <w:webHidden/>
              </w:rPr>
              <w:fldChar w:fldCharType="begin"/>
            </w:r>
            <w:r w:rsidR="0060616C" w:rsidRPr="00642120">
              <w:rPr>
                <w:webHidden/>
              </w:rPr>
              <w:instrText xml:space="preserve"> PAGEREF _Toc159401337 \h </w:instrText>
            </w:r>
            <w:r w:rsidR="0060616C" w:rsidRPr="00642120">
              <w:rPr>
                <w:webHidden/>
              </w:rPr>
            </w:r>
            <w:r w:rsidR="0060616C" w:rsidRPr="00642120">
              <w:rPr>
                <w:webHidden/>
              </w:rPr>
              <w:fldChar w:fldCharType="separate"/>
            </w:r>
            <w:r w:rsidR="00DE4D5E">
              <w:rPr>
                <w:webHidden/>
              </w:rPr>
              <w:t>7</w:t>
            </w:r>
            <w:r w:rsidR="0060616C" w:rsidRPr="00642120">
              <w:rPr>
                <w:webHidden/>
              </w:rPr>
              <w:fldChar w:fldCharType="end"/>
            </w:r>
          </w:hyperlink>
        </w:p>
        <w:p w14:paraId="67AB1095" w14:textId="111E66E7" w:rsidR="0060616C" w:rsidRPr="00642120" w:rsidRDefault="00160F12" w:rsidP="00642120">
          <w:pPr>
            <w:pStyle w:val="TOC1"/>
            <w:rPr>
              <w:rFonts w:eastAsiaTheme="minorEastAsia"/>
              <w:kern w:val="2"/>
              <w:lang w:eastAsia="en-US"/>
              <w14:ligatures w14:val="standardContextual"/>
            </w:rPr>
          </w:pPr>
          <w:hyperlink w:anchor="_Toc159401338" w:history="1">
            <w:r w:rsidR="0060616C" w:rsidRPr="00642120">
              <w:rPr>
                <w:rStyle w:val="Hyperlink"/>
                <w:rFonts w:eastAsiaTheme="majorEastAsia"/>
              </w:rPr>
              <w:t>Хавсралт 1</w:t>
            </w:r>
            <w:r w:rsidR="0060616C" w:rsidRPr="00642120">
              <w:rPr>
                <w:webHidden/>
              </w:rPr>
              <w:tab/>
              <w:t>8</w:t>
            </w:r>
          </w:hyperlink>
        </w:p>
        <w:p w14:paraId="28A823BC" w14:textId="77777777" w:rsidR="0060616C" w:rsidRPr="006C3CF9" w:rsidRDefault="0060616C" w:rsidP="0060616C">
          <w:pPr>
            <w:spacing w:line="276" w:lineRule="auto"/>
            <w:rPr>
              <w:rFonts w:ascii="Arial" w:hAnsi="Arial" w:cs="Arial"/>
              <w:sz w:val="24"/>
              <w:szCs w:val="24"/>
              <w:lang w:val="mn-MN"/>
            </w:rPr>
          </w:pPr>
          <w:r w:rsidRPr="00642120">
            <w:rPr>
              <w:rFonts w:ascii="Arial" w:hAnsi="Arial" w:cs="Arial"/>
              <w:b/>
              <w:bCs/>
              <w:noProof/>
              <w:sz w:val="24"/>
              <w:szCs w:val="24"/>
              <w:lang w:val="mn-MN"/>
            </w:rPr>
            <w:fldChar w:fldCharType="end"/>
          </w:r>
        </w:p>
      </w:sdtContent>
    </w:sdt>
    <w:p w14:paraId="556FA396" w14:textId="77777777" w:rsidR="0060616C" w:rsidRPr="006C3CF9" w:rsidRDefault="0060616C" w:rsidP="0060616C">
      <w:pPr>
        <w:spacing w:after="160" w:line="276" w:lineRule="auto"/>
        <w:jc w:val="left"/>
        <w:rPr>
          <w:rFonts w:ascii="Arial" w:hAnsi="Arial" w:cs="Arial"/>
          <w:b/>
          <w:bCs/>
          <w:sz w:val="24"/>
          <w:szCs w:val="24"/>
          <w:lang w:val="mn-MN"/>
        </w:rPr>
      </w:pPr>
      <w:r w:rsidRPr="006C3CF9">
        <w:rPr>
          <w:rFonts w:ascii="Arial" w:hAnsi="Arial" w:cs="Arial"/>
          <w:b/>
          <w:bCs/>
          <w:sz w:val="24"/>
          <w:szCs w:val="24"/>
          <w:lang w:val="mn-MN"/>
        </w:rPr>
        <w:br w:type="page"/>
      </w:r>
    </w:p>
    <w:p w14:paraId="36E3857D" w14:textId="77777777" w:rsidR="0060616C" w:rsidRPr="006C3CF9" w:rsidRDefault="0060616C" w:rsidP="0060616C">
      <w:pPr>
        <w:spacing w:after="160" w:line="276" w:lineRule="auto"/>
        <w:jc w:val="left"/>
        <w:rPr>
          <w:rFonts w:ascii="Arial" w:hAnsi="Arial" w:cs="Arial"/>
          <w:b/>
          <w:bCs/>
          <w:sz w:val="24"/>
          <w:szCs w:val="24"/>
          <w:lang w:val="mn-MN"/>
        </w:rPr>
      </w:pPr>
    </w:p>
    <w:p w14:paraId="5184D7A3" w14:textId="24AE0771" w:rsidR="0060616C" w:rsidRPr="006C3CF9" w:rsidRDefault="0060616C" w:rsidP="0060616C">
      <w:pPr>
        <w:spacing w:line="276" w:lineRule="auto"/>
        <w:jc w:val="center"/>
        <w:rPr>
          <w:rFonts w:ascii="Arial" w:hAnsi="Arial" w:cs="Arial"/>
          <w:b/>
          <w:bCs/>
          <w:sz w:val="24"/>
          <w:szCs w:val="24"/>
          <w:lang w:val="mn-MN"/>
        </w:rPr>
      </w:pPr>
      <w:r>
        <w:rPr>
          <w:rFonts w:ascii="Arial" w:hAnsi="Arial" w:cs="Arial"/>
          <w:b/>
          <w:bCs/>
          <w:sz w:val="24"/>
          <w:szCs w:val="24"/>
          <w:lang w:val="mn-MN"/>
        </w:rPr>
        <w:t>НҮҮРСНИЙ</w:t>
      </w:r>
      <w:r w:rsidRPr="006C3CF9">
        <w:rPr>
          <w:rFonts w:ascii="Arial" w:hAnsi="Arial" w:cs="Arial"/>
          <w:b/>
          <w:bCs/>
          <w:sz w:val="24"/>
          <w:szCs w:val="24"/>
          <w:lang w:val="mn-MN"/>
        </w:rPr>
        <w:t xml:space="preserve"> АРИЛЖААНЫ ГЭРЭЭНИЙ СТАНДАРТ</w:t>
      </w:r>
      <w:r w:rsidR="00E417F7">
        <w:rPr>
          <w:rFonts w:ascii="Arial" w:hAnsi="Arial" w:cs="Arial"/>
          <w:b/>
          <w:bCs/>
          <w:sz w:val="24"/>
          <w:szCs w:val="24"/>
          <w:lang w:val="mn-MN"/>
        </w:rPr>
        <w:t xml:space="preserve"> </w:t>
      </w:r>
      <w:r w:rsidRPr="006C3CF9">
        <w:rPr>
          <w:rFonts w:ascii="Arial" w:hAnsi="Arial" w:cs="Arial"/>
          <w:b/>
          <w:bCs/>
          <w:sz w:val="24"/>
          <w:szCs w:val="24"/>
          <w:lang w:val="mn-MN"/>
        </w:rPr>
        <w:t>ТОГТООХ, МӨРДҮҮЛЭХ ЖУРАМ</w:t>
      </w:r>
    </w:p>
    <w:p w14:paraId="70517023" w14:textId="77777777" w:rsidR="0060616C" w:rsidRPr="006C3CF9" w:rsidRDefault="0060616C" w:rsidP="0060616C">
      <w:pPr>
        <w:pStyle w:val="Heading1"/>
        <w:spacing w:after="240" w:line="276" w:lineRule="auto"/>
        <w:jc w:val="center"/>
        <w:rPr>
          <w:rFonts w:ascii="Arial" w:hAnsi="Arial" w:cs="Arial"/>
          <w:b/>
          <w:bCs/>
          <w:color w:val="000000" w:themeColor="text1"/>
          <w:sz w:val="24"/>
          <w:szCs w:val="24"/>
          <w:lang w:val="mn-MN"/>
        </w:rPr>
      </w:pPr>
      <w:bookmarkStart w:id="1" w:name="_Toc159401329"/>
      <w:r w:rsidRPr="006C3CF9">
        <w:rPr>
          <w:rFonts w:ascii="Arial" w:hAnsi="Arial" w:cs="Arial"/>
          <w:b/>
          <w:bCs/>
          <w:color w:val="000000" w:themeColor="text1"/>
          <w:sz w:val="24"/>
          <w:szCs w:val="24"/>
          <w:lang w:val="mn-MN"/>
        </w:rPr>
        <w:t xml:space="preserve">НЭГ. </w:t>
      </w:r>
      <w:bookmarkEnd w:id="1"/>
      <w:r w:rsidRPr="006C3CF9">
        <w:rPr>
          <w:rFonts w:ascii="Arial" w:hAnsi="Arial" w:cs="Arial"/>
          <w:b/>
          <w:bCs/>
          <w:color w:val="000000" w:themeColor="text1"/>
          <w:sz w:val="24"/>
          <w:szCs w:val="24"/>
          <w:lang w:val="mn-MN"/>
        </w:rPr>
        <w:t xml:space="preserve">ЕРӨНХИЙ ЗҮЙЛ </w:t>
      </w:r>
    </w:p>
    <w:p w14:paraId="7F47EC71" w14:textId="39CE5491" w:rsidR="0060616C" w:rsidRPr="006C3CF9" w:rsidRDefault="0060616C" w:rsidP="0060616C">
      <w:pPr>
        <w:pStyle w:val="ListParagraph"/>
        <w:widowControl w:val="0"/>
        <w:numPr>
          <w:ilvl w:val="1"/>
          <w:numId w:val="1"/>
        </w:numPr>
        <w:adjustRightInd w:val="0"/>
        <w:snapToGrid w:val="0"/>
        <w:spacing w:before="200" w:line="276" w:lineRule="auto"/>
        <w:ind w:left="567" w:hanging="567"/>
        <w:contextualSpacing w:val="0"/>
        <w:rPr>
          <w:rFonts w:ascii="Arial" w:hAnsi="Arial" w:cs="Arial"/>
          <w:sz w:val="24"/>
          <w:szCs w:val="24"/>
          <w:lang w:val="mn-MN"/>
        </w:rPr>
      </w:pPr>
      <w:r w:rsidRPr="006C3CF9">
        <w:rPr>
          <w:rFonts w:ascii="Arial" w:hAnsi="Arial" w:cs="Arial"/>
          <w:sz w:val="24"/>
          <w:szCs w:val="24"/>
          <w:lang w:val="mn-MN"/>
        </w:rPr>
        <w:t xml:space="preserve">Энэхүү журмаар “Монголын хөрөнгийн бирж” ХК (цаашид “Бирж” гэх)-иар арилжаалах </w:t>
      </w:r>
      <w:r>
        <w:rPr>
          <w:rFonts w:ascii="Arial" w:hAnsi="Arial" w:cs="Arial"/>
          <w:sz w:val="24"/>
          <w:szCs w:val="24"/>
          <w:lang w:val="mn-MN"/>
        </w:rPr>
        <w:t>нүүрс</w:t>
      </w:r>
      <w:r w:rsidRPr="006C3CF9">
        <w:rPr>
          <w:rFonts w:ascii="Arial" w:hAnsi="Arial" w:cs="Arial"/>
          <w:sz w:val="24"/>
          <w:szCs w:val="24"/>
          <w:lang w:val="mn-MN"/>
        </w:rPr>
        <w:t xml:space="preserve"> (цаашид “бүтээгдэхүүн гэх”)-</w:t>
      </w:r>
      <w:r>
        <w:rPr>
          <w:rFonts w:ascii="Arial" w:hAnsi="Arial" w:cs="Arial"/>
          <w:sz w:val="24"/>
          <w:szCs w:val="24"/>
          <w:lang w:val="mn-MN"/>
        </w:rPr>
        <w:t>ний</w:t>
      </w:r>
      <w:r w:rsidRPr="006C3CF9">
        <w:rPr>
          <w:rFonts w:ascii="Arial" w:hAnsi="Arial" w:cs="Arial"/>
          <w:sz w:val="24"/>
          <w:szCs w:val="24"/>
          <w:lang w:val="mn-MN"/>
        </w:rPr>
        <w:t xml:space="preserve"> гэрээний стандартыг тогтоох, хэрэгжилтэд хяналт тавих, чанарын хяналтыг зохион байгуулахтай холбоотой харилцааг зохицуулна.</w:t>
      </w:r>
    </w:p>
    <w:p w14:paraId="0546A377" w14:textId="77777777" w:rsidR="0060616C" w:rsidRPr="006C3CF9" w:rsidRDefault="0060616C" w:rsidP="0060616C">
      <w:pPr>
        <w:pStyle w:val="ListParagraph"/>
        <w:widowControl w:val="0"/>
        <w:numPr>
          <w:ilvl w:val="1"/>
          <w:numId w:val="1"/>
        </w:numPr>
        <w:adjustRightInd w:val="0"/>
        <w:snapToGrid w:val="0"/>
        <w:spacing w:before="200" w:line="276" w:lineRule="auto"/>
        <w:ind w:left="567" w:hanging="567"/>
        <w:contextualSpacing w:val="0"/>
        <w:rPr>
          <w:rFonts w:ascii="Arial" w:hAnsi="Arial" w:cs="Arial"/>
          <w:sz w:val="24"/>
          <w:szCs w:val="24"/>
          <w:lang w:val="mn-MN"/>
        </w:rPr>
      </w:pPr>
      <w:r w:rsidRPr="006C3CF9">
        <w:rPr>
          <w:rFonts w:ascii="Arial" w:hAnsi="Arial" w:cs="Arial"/>
          <w:sz w:val="24"/>
          <w:szCs w:val="24"/>
          <w:lang w:val="mn-MN"/>
        </w:rPr>
        <w:t>Энэхүү журамд заасан үйл ажиллагаа нь Уул уурхайн бүтээгдэхүүний биржийн тухай хууль, Үнэт цаасны зах зээлийн тухай хууль, холбогдох бусад хууль тогтоомж, Санхүүгийн зохицуулах хороо /цаашид “Хороо” гэх/ болон Биржээс баталсан журам, заавар, түүнд нийцүүлэн гаргасан бусад шийдвэрийн хүрээнд хэрэгжинэ.</w:t>
      </w:r>
    </w:p>
    <w:p w14:paraId="01F9BBD0" w14:textId="77777777" w:rsidR="0060616C" w:rsidRPr="006C3CF9" w:rsidRDefault="0060616C" w:rsidP="0060616C">
      <w:pPr>
        <w:pStyle w:val="ListParagraph"/>
        <w:widowControl w:val="0"/>
        <w:numPr>
          <w:ilvl w:val="1"/>
          <w:numId w:val="1"/>
        </w:numPr>
        <w:adjustRightInd w:val="0"/>
        <w:snapToGrid w:val="0"/>
        <w:spacing w:before="200" w:line="276" w:lineRule="auto"/>
        <w:ind w:left="567" w:hanging="567"/>
        <w:contextualSpacing w:val="0"/>
        <w:rPr>
          <w:rFonts w:ascii="Arial" w:hAnsi="Arial" w:cs="Arial"/>
          <w:sz w:val="24"/>
          <w:szCs w:val="24"/>
          <w:lang w:val="mn-MN"/>
        </w:rPr>
      </w:pPr>
      <w:r w:rsidRPr="006C3CF9">
        <w:rPr>
          <w:rFonts w:ascii="Arial" w:hAnsi="Arial" w:cs="Arial"/>
          <w:sz w:val="24"/>
          <w:szCs w:val="24"/>
          <w:lang w:val="mn-MN"/>
        </w:rPr>
        <w:t>Энэхүү журмыг Биржийн гишүүн брокер, харилцагч, итгэмжлэгдсэн агуулах, терминал, лаборатори, тээвэрлэгч болон бусад оролцогчид дагаж мөрдөнө.</w:t>
      </w:r>
    </w:p>
    <w:p w14:paraId="64A6DB26" w14:textId="77777777" w:rsidR="0060616C" w:rsidRPr="006C3CF9" w:rsidRDefault="0060616C" w:rsidP="0060616C">
      <w:pPr>
        <w:pStyle w:val="Heading1"/>
        <w:spacing w:after="240" w:line="276" w:lineRule="auto"/>
        <w:jc w:val="center"/>
        <w:rPr>
          <w:rFonts w:ascii="Arial" w:hAnsi="Arial" w:cs="Arial"/>
          <w:b/>
          <w:bCs/>
          <w:color w:val="000000" w:themeColor="text1"/>
          <w:sz w:val="24"/>
          <w:szCs w:val="24"/>
          <w:lang w:val="mn-MN"/>
        </w:rPr>
      </w:pPr>
      <w:bookmarkStart w:id="2" w:name="_Toc159401330"/>
      <w:r w:rsidRPr="006C3CF9">
        <w:rPr>
          <w:rFonts w:ascii="Arial" w:hAnsi="Arial" w:cs="Arial"/>
          <w:b/>
          <w:bCs/>
          <w:color w:val="000000" w:themeColor="text1"/>
          <w:sz w:val="24"/>
          <w:szCs w:val="24"/>
          <w:lang w:val="mn-MN"/>
        </w:rPr>
        <w:t>ХОЁР. ГЭРЭЭНИЙ НӨХЦӨЛ</w:t>
      </w:r>
      <w:bookmarkEnd w:id="2"/>
      <w:r w:rsidRPr="006C3CF9">
        <w:rPr>
          <w:rFonts w:ascii="Arial" w:hAnsi="Arial" w:cs="Arial"/>
          <w:b/>
          <w:bCs/>
          <w:color w:val="000000" w:themeColor="text1"/>
          <w:sz w:val="24"/>
          <w:szCs w:val="24"/>
          <w:lang w:val="mn-MN"/>
        </w:rPr>
        <w:t xml:space="preserve"> </w:t>
      </w:r>
    </w:p>
    <w:p w14:paraId="703230AC" w14:textId="296E31AB" w:rsidR="0060616C" w:rsidRPr="006C3CF9" w:rsidRDefault="0060616C" w:rsidP="0060616C">
      <w:pPr>
        <w:pStyle w:val="Heading2"/>
        <w:numPr>
          <w:ilvl w:val="1"/>
          <w:numId w:val="8"/>
        </w:numPr>
        <w:tabs>
          <w:tab w:val="num" w:pos="360"/>
        </w:tabs>
        <w:spacing w:line="276" w:lineRule="auto"/>
        <w:ind w:left="0" w:firstLine="0"/>
        <w:rPr>
          <w:rFonts w:ascii="Arial" w:hAnsi="Arial" w:cs="Arial"/>
          <w:b/>
          <w:bCs/>
          <w:color w:val="156082" w:themeColor="accent1"/>
          <w:sz w:val="24"/>
          <w:szCs w:val="24"/>
          <w:lang w:val="mn-MN"/>
        </w:rPr>
      </w:pPr>
      <w:bookmarkStart w:id="3" w:name="_Toc159401331"/>
      <w:r w:rsidRPr="006C3CF9">
        <w:rPr>
          <w:rFonts w:ascii="Arial" w:hAnsi="Arial" w:cs="Arial"/>
          <w:b/>
          <w:bCs/>
          <w:color w:val="auto"/>
          <w:sz w:val="24"/>
          <w:szCs w:val="24"/>
          <w:lang w:val="mn-MN"/>
        </w:rPr>
        <w:t xml:space="preserve">Арилжааны гэрээний </w:t>
      </w:r>
      <w:r w:rsidR="00076426">
        <w:rPr>
          <w:rFonts w:ascii="Arial" w:eastAsia="Microsoft YaHei" w:hAnsi="Arial" w:cs="Arial"/>
          <w:b/>
          <w:bCs/>
          <w:color w:val="auto"/>
          <w:sz w:val="24"/>
          <w:szCs w:val="24"/>
          <w:lang w:val="mn-MN"/>
        </w:rPr>
        <w:t>ерөнхий</w:t>
      </w:r>
      <w:r w:rsidR="00076426" w:rsidRPr="006C3CF9">
        <w:rPr>
          <w:rFonts w:ascii="Arial" w:eastAsia="Microsoft YaHei" w:hAnsi="Arial" w:cs="Arial"/>
          <w:b/>
          <w:bCs/>
          <w:color w:val="auto"/>
          <w:sz w:val="24"/>
          <w:szCs w:val="24"/>
          <w:lang w:val="mn-MN"/>
        </w:rPr>
        <w:t xml:space="preserve"> </w:t>
      </w:r>
      <w:r w:rsidRPr="006C3CF9">
        <w:rPr>
          <w:rFonts w:ascii="Arial" w:eastAsia="Microsoft YaHei" w:hAnsi="Arial" w:cs="Arial"/>
          <w:b/>
          <w:bCs/>
          <w:color w:val="auto"/>
          <w:sz w:val="24"/>
          <w:szCs w:val="24"/>
          <w:lang w:val="mn-MN"/>
        </w:rPr>
        <w:t>н</w:t>
      </w:r>
      <w:r w:rsidRPr="006C3CF9">
        <w:rPr>
          <w:rFonts w:ascii="Arial" w:hAnsi="Arial" w:cs="Arial"/>
          <w:b/>
          <w:bCs/>
          <w:color w:val="auto"/>
          <w:sz w:val="24"/>
          <w:szCs w:val="24"/>
          <w:lang w:val="mn-MN"/>
        </w:rPr>
        <w:t>ө</w:t>
      </w:r>
      <w:r w:rsidRPr="006C3CF9">
        <w:rPr>
          <w:rFonts w:ascii="Arial" w:eastAsia="Microsoft YaHei" w:hAnsi="Arial" w:cs="Arial"/>
          <w:b/>
          <w:bCs/>
          <w:color w:val="auto"/>
          <w:sz w:val="24"/>
          <w:szCs w:val="24"/>
          <w:lang w:val="mn-MN"/>
        </w:rPr>
        <w:t>хц</w:t>
      </w:r>
      <w:r w:rsidRPr="006C3CF9">
        <w:rPr>
          <w:rFonts w:ascii="Arial" w:hAnsi="Arial" w:cs="Arial"/>
          <w:b/>
          <w:bCs/>
          <w:color w:val="auto"/>
          <w:sz w:val="24"/>
          <w:szCs w:val="24"/>
          <w:lang w:val="mn-MN"/>
        </w:rPr>
        <w:t>ө</w:t>
      </w:r>
      <w:r w:rsidRPr="006C3CF9">
        <w:rPr>
          <w:rFonts w:ascii="Arial" w:eastAsia="Microsoft YaHei" w:hAnsi="Arial" w:cs="Arial"/>
          <w:b/>
          <w:bCs/>
          <w:color w:val="auto"/>
          <w:sz w:val="24"/>
          <w:szCs w:val="24"/>
          <w:lang w:val="mn-MN"/>
        </w:rPr>
        <w:t>л</w:t>
      </w:r>
      <w:bookmarkEnd w:id="3"/>
      <w:r w:rsidRPr="006C3CF9">
        <w:rPr>
          <w:rFonts w:ascii="Arial" w:hAnsi="Arial" w:cs="Arial"/>
          <w:b/>
          <w:bCs/>
          <w:color w:val="auto"/>
          <w:sz w:val="24"/>
          <w:szCs w:val="24"/>
          <w:lang w:val="mn-MN"/>
        </w:rPr>
        <w:t xml:space="preserve"> </w:t>
      </w:r>
    </w:p>
    <w:p w14:paraId="50822E98" w14:textId="77777777" w:rsidR="0060616C" w:rsidRPr="006C3CF9" w:rsidRDefault="0060616C" w:rsidP="0060616C">
      <w:pPr>
        <w:pStyle w:val="ListParagraph"/>
        <w:widowControl w:val="0"/>
        <w:numPr>
          <w:ilvl w:val="2"/>
          <w:numId w:val="8"/>
        </w:numPr>
        <w:adjustRightInd w:val="0"/>
        <w:snapToGrid w:val="0"/>
        <w:spacing w:before="200" w:line="276" w:lineRule="auto"/>
        <w:ind w:left="810" w:hanging="630"/>
        <w:contextualSpacing w:val="0"/>
        <w:rPr>
          <w:rFonts w:ascii="Arial" w:hAnsi="Arial" w:cs="Arial"/>
          <w:sz w:val="24"/>
          <w:szCs w:val="24"/>
          <w:lang w:val="mn-MN"/>
        </w:rPr>
      </w:pPr>
      <w:r w:rsidRPr="006C3CF9">
        <w:rPr>
          <w:rFonts w:ascii="Arial" w:hAnsi="Arial" w:cs="Arial"/>
          <w:sz w:val="24"/>
          <w:szCs w:val="24"/>
          <w:lang w:val="mn-MN"/>
        </w:rPr>
        <w:t>Гэрээний дагуу нийлүүлэх бүтээгдэхүүн нь Засгийн газраас баталсан биржээр арилжаалах уул уурхайн бүтээгдэхүүний нэр төрөл, ангилалд нийцсэн байна.</w:t>
      </w:r>
    </w:p>
    <w:p w14:paraId="2D425DA7" w14:textId="77777777" w:rsidR="0060616C" w:rsidRPr="006C3CF9" w:rsidRDefault="0060616C" w:rsidP="0060616C">
      <w:pPr>
        <w:pStyle w:val="ListParagraph"/>
        <w:widowControl w:val="0"/>
        <w:numPr>
          <w:ilvl w:val="2"/>
          <w:numId w:val="8"/>
        </w:numPr>
        <w:adjustRightInd w:val="0"/>
        <w:snapToGrid w:val="0"/>
        <w:spacing w:before="200" w:line="276" w:lineRule="auto"/>
        <w:ind w:left="810" w:hanging="630"/>
        <w:contextualSpacing w:val="0"/>
        <w:rPr>
          <w:rFonts w:ascii="Arial" w:hAnsi="Arial" w:cs="Arial"/>
          <w:sz w:val="24"/>
          <w:szCs w:val="24"/>
          <w:lang w:val="mn-MN"/>
        </w:rPr>
      </w:pPr>
      <w:r w:rsidRPr="006C3CF9">
        <w:rPr>
          <w:rFonts w:ascii="Arial" w:hAnsi="Arial" w:cs="Arial"/>
          <w:sz w:val="24"/>
          <w:szCs w:val="24"/>
          <w:lang w:val="mn-MN"/>
        </w:rPr>
        <w:t>Гэрээнд тусгагдсан бүтээгдэхүүний чанарын үзүүлэлт уул уурхайн бүтээгдэхүүн арилжих захиалгын маягтад тусгасан чанарын үзүүлэлттэй ижил байна.</w:t>
      </w:r>
    </w:p>
    <w:p w14:paraId="660FA0BD" w14:textId="77777777" w:rsidR="0060616C" w:rsidRPr="006C3CF9" w:rsidRDefault="0060616C" w:rsidP="0060616C">
      <w:pPr>
        <w:pStyle w:val="ListParagraph"/>
        <w:widowControl w:val="0"/>
        <w:numPr>
          <w:ilvl w:val="2"/>
          <w:numId w:val="8"/>
        </w:numPr>
        <w:adjustRightInd w:val="0"/>
        <w:snapToGrid w:val="0"/>
        <w:spacing w:before="200" w:line="276" w:lineRule="auto"/>
        <w:ind w:left="810" w:hanging="630"/>
        <w:contextualSpacing w:val="0"/>
        <w:rPr>
          <w:rFonts w:ascii="Arial" w:hAnsi="Arial" w:cs="Arial"/>
          <w:sz w:val="24"/>
          <w:szCs w:val="24"/>
          <w:lang w:val="mn-MN"/>
        </w:rPr>
      </w:pPr>
      <w:r w:rsidRPr="006C3CF9">
        <w:rPr>
          <w:rFonts w:ascii="Arial" w:hAnsi="Arial" w:cs="Arial"/>
          <w:sz w:val="24"/>
          <w:szCs w:val="24"/>
          <w:lang w:val="mn-MN"/>
        </w:rPr>
        <w:t>Гэрээнд тусгагдсан бүтээгдэхүүний тоо хэмжээ нь хэлцэл хийгдсэн бүтээгдэхүүний тоо хэмжээтэй ижил байна.</w:t>
      </w:r>
    </w:p>
    <w:p w14:paraId="00966109" w14:textId="54B7ED4D" w:rsidR="0060616C" w:rsidRDefault="0060616C" w:rsidP="0060616C">
      <w:pPr>
        <w:pStyle w:val="ListParagraph"/>
        <w:widowControl w:val="0"/>
        <w:numPr>
          <w:ilvl w:val="2"/>
          <w:numId w:val="8"/>
        </w:numPr>
        <w:adjustRightInd w:val="0"/>
        <w:snapToGrid w:val="0"/>
        <w:spacing w:before="200" w:line="276" w:lineRule="auto"/>
        <w:ind w:left="810" w:hanging="630"/>
        <w:contextualSpacing w:val="0"/>
        <w:rPr>
          <w:rFonts w:ascii="Arial" w:hAnsi="Arial" w:cs="Arial"/>
          <w:sz w:val="24"/>
          <w:szCs w:val="24"/>
          <w:lang w:val="mn-MN"/>
        </w:rPr>
      </w:pPr>
      <w:r w:rsidRPr="006C3CF9">
        <w:rPr>
          <w:rFonts w:ascii="Arial" w:hAnsi="Arial" w:cs="Arial"/>
          <w:sz w:val="24"/>
          <w:szCs w:val="24"/>
          <w:lang w:val="mn-MN"/>
        </w:rPr>
        <w:t xml:space="preserve">Гэрээгээр арилжаалах </w:t>
      </w:r>
      <w:r>
        <w:rPr>
          <w:rFonts w:ascii="Arial" w:hAnsi="Arial" w:cs="Arial"/>
          <w:sz w:val="24"/>
          <w:szCs w:val="24"/>
          <w:lang w:val="mn-MN"/>
        </w:rPr>
        <w:t>нүүрсний</w:t>
      </w:r>
      <w:r w:rsidRPr="006C3CF9">
        <w:rPr>
          <w:rFonts w:ascii="Arial" w:hAnsi="Arial" w:cs="Arial"/>
          <w:sz w:val="24"/>
          <w:szCs w:val="24"/>
          <w:lang w:val="mn-MN"/>
        </w:rPr>
        <w:t xml:space="preserve"> 1 багц нь</w:t>
      </w:r>
      <w:r>
        <w:rPr>
          <w:rFonts w:ascii="Arial" w:hAnsi="Arial" w:cs="Arial"/>
          <w:sz w:val="24"/>
          <w:szCs w:val="24"/>
          <w:lang w:val="mn-MN"/>
        </w:rPr>
        <w:t xml:space="preserve"> 6400</w:t>
      </w:r>
      <w:r w:rsidRPr="006C3CF9">
        <w:rPr>
          <w:rFonts w:ascii="Arial" w:hAnsi="Arial" w:cs="Arial"/>
          <w:sz w:val="24"/>
          <w:szCs w:val="24"/>
          <w:lang w:val="mn-MN"/>
        </w:rPr>
        <w:t xml:space="preserve"> тонн байна. </w:t>
      </w:r>
    </w:p>
    <w:p w14:paraId="241538BD" w14:textId="074DE121" w:rsidR="0060616C" w:rsidRPr="006C3CF9" w:rsidRDefault="0060616C" w:rsidP="0060616C">
      <w:pPr>
        <w:pStyle w:val="ListParagraph"/>
        <w:widowControl w:val="0"/>
        <w:numPr>
          <w:ilvl w:val="2"/>
          <w:numId w:val="8"/>
        </w:numPr>
        <w:adjustRightInd w:val="0"/>
        <w:snapToGrid w:val="0"/>
        <w:spacing w:before="200" w:line="276" w:lineRule="auto"/>
        <w:ind w:left="810" w:hanging="630"/>
        <w:contextualSpacing w:val="0"/>
        <w:rPr>
          <w:rFonts w:ascii="Arial" w:hAnsi="Arial" w:cs="Arial"/>
          <w:sz w:val="24"/>
          <w:szCs w:val="24"/>
          <w:lang w:val="mn-MN"/>
        </w:rPr>
      </w:pPr>
      <w:r>
        <w:rPr>
          <w:rFonts w:ascii="Arial" w:hAnsi="Arial" w:cs="Arial"/>
          <w:sz w:val="24"/>
          <w:szCs w:val="24"/>
          <w:lang w:val="mn-MN"/>
        </w:rPr>
        <w:t>Нэг удаагийн гэрээ</w:t>
      </w:r>
      <w:r w:rsidR="00076426">
        <w:rPr>
          <w:rFonts w:ascii="Arial" w:hAnsi="Arial" w:cs="Arial"/>
          <w:sz w:val="24"/>
          <w:szCs w:val="24"/>
          <w:lang w:val="mn-MN"/>
        </w:rPr>
        <w:t xml:space="preserve">гээр арилжаалах </w:t>
      </w:r>
      <w:r>
        <w:rPr>
          <w:rFonts w:ascii="Arial" w:hAnsi="Arial" w:cs="Arial"/>
          <w:sz w:val="24"/>
          <w:szCs w:val="24"/>
          <w:lang w:val="mn-MN"/>
        </w:rPr>
        <w:t>бүтээгдэхүүний дээд хэмжээ нь 100 багц байна.</w:t>
      </w:r>
    </w:p>
    <w:p w14:paraId="5D2E736A" w14:textId="77777777" w:rsidR="0060616C" w:rsidRDefault="0060616C" w:rsidP="0060616C">
      <w:pPr>
        <w:pStyle w:val="ListParagraph"/>
        <w:widowControl w:val="0"/>
        <w:numPr>
          <w:ilvl w:val="2"/>
          <w:numId w:val="8"/>
        </w:numPr>
        <w:adjustRightInd w:val="0"/>
        <w:snapToGrid w:val="0"/>
        <w:spacing w:before="200" w:line="360" w:lineRule="auto"/>
        <w:ind w:left="810" w:hanging="630"/>
        <w:contextualSpacing w:val="0"/>
        <w:rPr>
          <w:rFonts w:ascii="Arial" w:hAnsi="Arial" w:cs="Arial"/>
          <w:sz w:val="24"/>
          <w:szCs w:val="24"/>
          <w:lang w:val="mn-MN"/>
        </w:rPr>
      </w:pPr>
      <w:r w:rsidRPr="006C3CF9">
        <w:rPr>
          <w:rFonts w:ascii="Arial" w:hAnsi="Arial" w:cs="Arial"/>
          <w:sz w:val="24"/>
          <w:szCs w:val="24"/>
          <w:lang w:val="mn-MN"/>
        </w:rPr>
        <w:t xml:space="preserve">Гэрээний үнийг гадаад валютаар илэрхийлж болно. </w:t>
      </w:r>
    </w:p>
    <w:p w14:paraId="7DB00269" w14:textId="1B319D78" w:rsidR="0060616C" w:rsidRPr="00B5706E" w:rsidRDefault="0060616C" w:rsidP="0060616C">
      <w:pPr>
        <w:pStyle w:val="ListParagraph"/>
        <w:widowControl w:val="0"/>
        <w:numPr>
          <w:ilvl w:val="2"/>
          <w:numId w:val="8"/>
        </w:numPr>
        <w:spacing w:before="200" w:line="276" w:lineRule="auto"/>
        <w:ind w:left="810" w:hanging="630"/>
        <w:contextualSpacing w:val="0"/>
        <w:rPr>
          <w:rFonts w:ascii="Arial" w:hAnsi="Arial" w:cs="Arial"/>
          <w:sz w:val="24"/>
          <w:szCs w:val="24"/>
          <w:lang w:val="mn-MN"/>
        </w:rPr>
      </w:pPr>
      <w:r w:rsidRPr="00B5706E">
        <w:rPr>
          <w:rFonts w:ascii="Arial" w:hAnsi="Arial" w:cs="Arial"/>
          <w:sz w:val="24"/>
          <w:szCs w:val="24"/>
          <w:lang w:val="mn-MN"/>
        </w:rPr>
        <w:t>Гэрээний үнэ</w:t>
      </w:r>
      <w:r w:rsidR="002D1B60">
        <w:rPr>
          <w:rFonts w:ascii="Arial" w:hAnsi="Arial" w:cs="Arial"/>
          <w:sz w:val="24"/>
          <w:szCs w:val="24"/>
          <w:lang w:val="mn-MN"/>
        </w:rPr>
        <w:t xml:space="preserve"> арилжааны захиалгад тусгагдсан хуваарь, нөхцөлийн дагуу</w:t>
      </w:r>
      <w:r w:rsidRPr="00B5706E">
        <w:rPr>
          <w:rFonts w:ascii="Arial" w:hAnsi="Arial" w:cs="Arial"/>
          <w:sz w:val="24"/>
          <w:szCs w:val="24"/>
          <w:lang w:val="mn-MN"/>
        </w:rPr>
        <w:t xml:space="preserve"> төлөгдсөнөөр бүтээгдэхүүний нийлүүлэлтийг гүйцэтгэж эхлэхээр гэрээнд зохицуулна. </w:t>
      </w:r>
    </w:p>
    <w:p w14:paraId="64597226" w14:textId="4B629866" w:rsidR="0060616C" w:rsidRPr="006C3CF9" w:rsidRDefault="0060616C" w:rsidP="0060616C">
      <w:pPr>
        <w:pStyle w:val="ListParagraph"/>
        <w:widowControl w:val="0"/>
        <w:numPr>
          <w:ilvl w:val="2"/>
          <w:numId w:val="8"/>
        </w:numPr>
        <w:adjustRightInd w:val="0"/>
        <w:snapToGrid w:val="0"/>
        <w:spacing w:before="200" w:line="276" w:lineRule="auto"/>
        <w:ind w:left="810" w:hanging="630"/>
        <w:contextualSpacing w:val="0"/>
        <w:rPr>
          <w:rFonts w:ascii="Arial" w:hAnsi="Arial" w:cs="Arial"/>
          <w:sz w:val="24"/>
          <w:szCs w:val="24"/>
          <w:lang w:val="mn-MN"/>
        </w:rPr>
      </w:pPr>
      <w:r w:rsidRPr="006C3CF9">
        <w:rPr>
          <w:rFonts w:ascii="Arial" w:hAnsi="Arial" w:cs="Arial"/>
          <w:sz w:val="24"/>
          <w:szCs w:val="24"/>
          <w:lang w:val="mn-MN"/>
        </w:rPr>
        <w:t xml:space="preserve">Спот гэрээ </w:t>
      </w:r>
      <w:r w:rsidR="002D1B60">
        <w:rPr>
          <w:rFonts w:ascii="Arial" w:hAnsi="Arial" w:cs="Arial"/>
          <w:sz w:val="24"/>
          <w:szCs w:val="24"/>
          <w:lang w:val="mn-MN"/>
        </w:rPr>
        <w:t xml:space="preserve">нь гэрээний төлбөр хийгдсэнээс хойш </w:t>
      </w:r>
      <w:r w:rsidRPr="006C3CF9">
        <w:rPr>
          <w:rFonts w:ascii="Arial" w:hAnsi="Arial" w:cs="Arial"/>
          <w:sz w:val="24"/>
          <w:szCs w:val="24"/>
          <w:lang w:val="mn-MN"/>
        </w:rPr>
        <w:t xml:space="preserve">1 сар хүртэл хугацаатай, </w:t>
      </w:r>
      <w:r w:rsidRPr="006C3CF9">
        <w:rPr>
          <w:rFonts w:ascii="Arial" w:hAnsi="Arial" w:cs="Arial"/>
          <w:sz w:val="24"/>
          <w:szCs w:val="24"/>
          <w:lang w:val="mn-MN"/>
        </w:rPr>
        <w:lastRenderedPageBreak/>
        <w:t xml:space="preserve">форвард гэрээ </w:t>
      </w:r>
      <w:r w:rsidR="002D1B60">
        <w:rPr>
          <w:rFonts w:ascii="Arial" w:hAnsi="Arial" w:cs="Arial"/>
          <w:sz w:val="24"/>
          <w:szCs w:val="24"/>
          <w:lang w:val="mn-MN"/>
        </w:rPr>
        <w:t xml:space="preserve">нь </w:t>
      </w:r>
      <w:r w:rsidR="009B502D">
        <w:rPr>
          <w:rFonts w:ascii="Arial" w:hAnsi="Arial" w:cs="Arial"/>
          <w:sz w:val="24"/>
          <w:szCs w:val="24"/>
          <w:lang w:val="mn-MN"/>
        </w:rPr>
        <w:t>12</w:t>
      </w:r>
      <w:r w:rsidRPr="006C3CF9">
        <w:rPr>
          <w:rFonts w:ascii="Arial" w:hAnsi="Arial" w:cs="Arial"/>
          <w:sz w:val="24"/>
          <w:szCs w:val="24"/>
          <w:lang w:val="mn-MN"/>
        </w:rPr>
        <w:t xml:space="preserve"> сар хүртэл хугацаатай байна. </w:t>
      </w:r>
    </w:p>
    <w:p w14:paraId="567D0D52" w14:textId="77777777" w:rsidR="0060616C" w:rsidRPr="006C3CF9" w:rsidRDefault="0060616C" w:rsidP="0060616C">
      <w:pPr>
        <w:pStyle w:val="ListParagraph"/>
        <w:widowControl w:val="0"/>
        <w:numPr>
          <w:ilvl w:val="2"/>
          <w:numId w:val="8"/>
        </w:numPr>
        <w:adjustRightInd w:val="0"/>
        <w:snapToGrid w:val="0"/>
        <w:spacing w:before="200" w:line="276" w:lineRule="auto"/>
        <w:ind w:left="990" w:hanging="810"/>
        <w:contextualSpacing w:val="0"/>
        <w:rPr>
          <w:rFonts w:ascii="Arial" w:hAnsi="Arial" w:cs="Arial"/>
          <w:sz w:val="24"/>
          <w:szCs w:val="24"/>
          <w:lang w:val="mn-MN"/>
        </w:rPr>
      </w:pPr>
      <w:r w:rsidRPr="006C3CF9">
        <w:rPr>
          <w:rFonts w:ascii="Arial" w:hAnsi="Arial" w:cs="Arial"/>
          <w:sz w:val="24"/>
          <w:szCs w:val="24"/>
          <w:lang w:val="mn-MN"/>
        </w:rPr>
        <w:t xml:space="preserve">Гэрээний дуусгавар болох хугацаа бүтээгдэхүүн нийлүүлж дуусах хугацаанаас хэтрэхгүй байна.  </w:t>
      </w:r>
    </w:p>
    <w:p w14:paraId="1674E3C0" w14:textId="77777777" w:rsidR="0060616C" w:rsidRPr="006C3CF9" w:rsidRDefault="0060616C" w:rsidP="0060616C">
      <w:pPr>
        <w:pStyle w:val="ListParagraph"/>
        <w:widowControl w:val="0"/>
        <w:numPr>
          <w:ilvl w:val="2"/>
          <w:numId w:val="8"/>
        </w:numPr>
        <w:spacing w:before="200" w:line="276" w:lineRule="auto"/>
        <w:ind w:left="990" w:hanging="810"/>
        <w:contextualSpacing w:val="0"/>
        <w:rPr>
          <w:rFonts w:ascii="Arial" w:eastAsia="Arial" w:hAnsi="Arial" w:cs="Arial"/>
          <w:sz w:val="24"/>
          <w:szCs w:val="24"/>
          <w:lang w:val="mn-MN"/>
        </w:rPr>
      </w:pPr>
      <w:r w:rsidRPr="006C3CF9">
        <w:rPr>
          <w:rFonts w:ascii="Arial" w:hAnsi="Arial" w:cs="Arial"/>
          <w:sz w:val="24"/>
          <w:szCs w:val="24"/>
          <w:lang w:val="mn-MN"/>
        </w:rPr>
        <w:t xml:space="preserve">Гэрээгээр арилжаалагдах бүтээгдэхүүн нь кодоор илэрхийлэгдсэн байж болно. </w:t>
      </w:r>
    </w:p>
    <w:p w14:paraId="1D51F1E0" w14:textId="77777777" w:rsidR="0060616C" w:rsidRPr="006C3CF9" w:rsidRDefault="0060616C" w:rsidP="0060616C">
      <w:pPr>
        <w:pStyle w:val="ListParagraph"/>
        <w:widowControl w:val="0"/>
        <w:numPr>
          <w:ilvl w:val="2"/>
          <w:numId w:val="8"/>
        </w:numPr>
        <w:spacing w:before="200" w:line="276" w:lineRule="auto"/>
        <w:ind w:left="990" w:hanging="810"/>
        <w:contextualSpacing w:val="0"/>
        <w:rPr>
          <w:rFonts w:ascii="Arial" w:eastAsia="Arial" w:hAnsi="Arial" w:cs="Arial"/>
          <w:sz w:val="24"/>
          <w:szCs w:val="24"/>
          <w:lang w:val="mn-MN"/>
        </w:rPr>
      </w:pPr>
      <w:r w:rsidRPr="006C3CF9">
        <w:rPr>
          <w:rFonts w:ascii="Arial" w:eastAsia="Arial" w:hAnsi="Arial" w:cs="Arial"/>
          <w:sz w:val="24"/>
          <w:szCs w:val="24"/>
          <w:lang w:val="mn-MN"/>
        </w:rPr>
        <w:t>Худалдагч нь хүндэтгэн үзэх шалтгаангүйгээр гэрээнд заасан хугацаанд зохих бүтээгдэхүүнийг нийлүүлэх цэгт бүрэн хүргээгүй тохиолдолд талуудын гэрээнд өөрөөр заагаагүй бол хугацаа хэтэрсэн хоног тутамд нийлүүлэх цэгт хүргээгүй бүтээгдэхүүний үнийн дүнгийн 0.1 %-тай тэнцэх алдангийг худалдан авагчид төлнө.</w:t>
      </w:r>
    </w:p>
    <w:p w14:paraId="6BB8EFE5" w14:textId="77777777" w:rsidR="0060616C" w:rsidRPr="006C3CF9" w:rsidRDefault="0060616C" w:rsidP="0060616C">
      <w:pPr>
        <w:pStyle w:val="ListParagraph"/>
        <w:widowControl w:val="0"/>
        <w:numPr>
          <w:ilvl w:val="2"/>
          <w:numId w:val="8"/>
        </w:numPr>
        <w:spacing w:before="200" w:line="276" w:lineRule="auto"/>
        <w:ind w:left="990" w:hanging="810"/>
        <w:contextualSpacing w:val="0"/>
        <w:rPr>
          <w:rFonts w:ascii="Arial" w:eastAsia="Arial" w:hAnsi="Arial" w:cs="Arial"/>
          <w:sz w:val="24"/>
          <w:szCs w:val="24"/>
          <w:lang w:val="mn-MN"/>
        </w:rPr>
      </w:pPr>
      <w:r w:rsidRPr="006C3CF9">
        <w:rPr>
          <w:rFonts w:ascii="Arial" w:eastAsia="Arial" w:hAnsi="Arial" w:cs="Arial"/>
          <w:sz w:val="24"/>
          <w:szCs w:val="24"/>
          <w:lang w:val="mn-MN"/>
        </w:rPr>
        <w:t>Худалдан авагч нь хүндэтгэн үзэх шалтгаангүйгээр гэрээнд заасан хугацаанд худалдан авсан бүтээгдэхүүнээ бүтээгдэхүүн нийлүүлэх цэгээс бүрэн татан аваагүй тохиолдолд талуудын гэрээнд өөрөөр заагаагүй бол хугацаа хэтэрсэн хоног тутамд татан аваагүй бүтээгдэхүүний үнийн дүнгийн 0.1 %-тай тэнцэх хэмжээний алдангийг худалдагчид төлнө.</w:t>
      </w:r>
    </w:p>
    <w:p w14:paraId="30D81602" w14:textId="77777777" w:rsidR="0060616C" w:rsidRPr="006C3CF9" w:rsidRDefault="0060616C" w:rsidP="0060616C">
      <w:pPr>
        <w:pStyle w:val="ListParagraph"/>
        <w:widowControl w:val="0"/>
        <w:numPr>
          <w:ilvl w:val="2"/>
          <w:numId w:val="8"/>
        </w:numPr>
        <w:spacing w:before="200" w:line="276" w:lineRule="auto"/>
        <w:ind w:left="990" w:hanging="810"/>
        <w:contextualSpacing w:val="0"/>
        <w:rPr>
          <w:rFonts w:ascii="Arial" w:eastAsia="Arial" w:hAnsi="Arial" w:cs="Arial"/>
          <w:sz w:val="24"/>
          <w:szCs w:val="24"/>
          <w:lang w:val="mn-MN"/>
        </w:rPr>
      </w:pPr>
      <w:r w:rsidRPr="006C3CF9">
        <w:rPr>
          <w:rFonts w:ascii="Arial" w:eastAsia="Arial" w:hAnsi="Arial" w:cs="Arial"/>
          <w:sz w:val="24"/>
          <w:szCs w:val="24"/>
          <w:lang w:val="mn-MN"/>
        </w:rPr>
        <w:t>Энэ журмын 2.1.1</w:t>
      </w:r>
      <w:r>
        <w:rPr>
          <w:rFonts w:ascii="Arial" w:eastAsia="Arial" w:hAnsi="Arial" w:cs="Arial"/>
          <w:sz w:val="24"/>
          <w:szCs w:val="24"/>
          <w:lang w:val="mn-MN"/>
        </w:rPr>
        <w:t>2</w:t>
      </w:r>
      <w:r w:rsidRPr="006C3CF9">
        <w:rPr>
          <w:rFonts w:ascii="Arial" w:eastAsia="Arial" w:hAnsi="Arial" w:cs="Arial"/>
          <w:sz w:val="24"/>
          <w:szCs w:val="24"/>
          <w:lang w:val="mn-MN"/>
        </w:rPr>
        <w:t>, 2.1.1</w:t>
      </w:r>
      <w:r>
        <w:rPr>
          <w:rFonts w:ascii="Arial" w:eastAsia="Arial" w:hAnsi="Arial" w:cs="Arial"/>
          <w:sz w:val="24"/>
          <w:szCs w:val="24"/>
          <w:lang w:val="mn-MN"/>
        </w:rPr>
        <w:t>3</w:t>
      </w:r>
      <w:r w:rsidRPr="006C3CF9">
        <w:rPr>
          <w:rFonts w:ascii="Arial" w:eastAsia="Arial" w:hAnsi="Arial" w:cs="Arial"/>
          <w:sz w:val="24"/>
          <w:szCs w:val="24"/>
          <w:lang w:val="mn-MN"/>
        </w:rPr>
        <w:t>-д заасан хүндэтгэн үзэх шалтгаан гэдэгт гэнэтийн болон давагдашгүй хүчний шинжтэй нөхцөл байдлыг хамруулан үзнэ.</w:t>
      </w:r>
    </w:p>
    <w:p w14:paraId="6CD12144" w14:textId="77777777" w:rsidR="0060616C" w:rsidRPr="006C3CF9" w:rsidRDefault="0060616C" w:rsidP="0060616C">
      <w:pPr>
        <w:pStyle w:val="ListParagraph"/>
        <w:spacing w:line="276" w:lineRule="auto"/>
        <w:ind w:firstLine="480"/>
        <w:rPr>
          <w:rFonts w:ascii="Arial" w:hAnsi="Arial" w:cs="Arial"/>
          <w:sz w:val="24"/>
          <w:szCs w:val="24"/>
          <w:lang w:val="mn-MN"/>
        </w:rPr>
      </w:pPr>
    </w:p>
    <w:p w14:paraId="2DF6260A" w14:textId="77777777" w:rsidR="0060616C" w:rsidRPr="006C3CF9" w:rsidRDefault="0060616C" w:rsidP="0060616C">
      <w:pPr>
        <w:pStyle w:val="Heading2"/>
        <w:numPr>
          <w:ilvl w:val="1"/>
          <w:numId w:val="7"/>
        </w:numPr>
        <w:tabs>
          <w:tab w:val="num" w:pos="360"/>
        </w:tabs>
        <w:spacing w:line="276" w:lineRule="auto"/>
        <w:ind w:left="0" w:firstLine="0"/>
        <w:rPr>
          <w:rFonts w:ascii="Arial" w:hAnsi="Arial" w:cs="Arial"/>
          <w:b/>
          <w:bCs/>
          <w:color w:val="auto"/>
          <w:sz w:val="24"/>
          <w:szCs w:val="24"/>
          <w:lang w:val="mn-MN"/>
        </w:rPr>
      </w:pPr>
      <w:bookmarkStart w:id="4" w:name="_Toc159401332"/>
      <w:r w:rsidRPr="006C3CF9">
        <w:rPr>
          <w:rFonts w:ascii="Arial" w:hAnsi="Arial" w:cs="Arial"/>
          <w:b/>
          <w:bCs/>
          <w:color w:val="auto"/>
          <w:sz w:val="24"/>
          <w:szCs w:val="24"/>
          <w:lang w:val="mn-MN"/>
        </w:rPr>
        <w:t>Арилжааны гэрээний нэмэлт нөхцөл</w:t>
      </w:r>
      <w:bookmarkEnd w:id="4"/>
    </w:p>
    <w:p w14:paraId="571E1CAE" w14:textId="77777777" w:rsidR="0060616C" w:rsidRPr="006C3CF9" w:rsidRDefault="0060616C" w:rsidP="0060616C">
      <w:pPr>
        <w:spacing w:line="276" w:lineRule="auto"/>
        <w:rPr>
          <w:rFonts w:ascii="Arial" w:hAnsi="Arial" w:cs="Arial"/>
          <w:b/>
          <w:bCs/>
          <w:sz w:val="24"/>
          <w:szCs w:val="24"/>
          <w:lang w:val="mn-MN"/>
        </w:rPr>
      </w:pPr>
    </w:p>
    <w:p w14:paraId="393F3141" w14:textId="77777777" w:rsidR="0060616C" w:rsidRPr="006C3CF9" w:rsidRDefault="0060616C" w:rsidP="0060616C">
      <w:pPr>
        <w:spacing w:line="276" w:lineRule="auto"/>
        <w:ind w:left="180" w:firstLine="540"/>
        <w:rPr>
          <w:rFonts w:ascii="Arial" w:hAnsi="Arial" w:cs="Arial"/>
          <w:b/>
          <w:bCs/>
          <w:sz w:val="24"/>
          <w:szCs w:val="24"/>
          <w:lang w:val="mn-MN"/>
        </w:rPr>
      </w:pPr>
      <w:r w:rsidRPr="006C3CF9">
        <w:rPr>
          <w:rFonts w:ascii="Arial" w:hAnsi="Arial" w:cs="Arial"/>
          <w:b/>
          <w:bCs/>
          <w:sz w:val="24"/>
          <w:szCs w:val="24"/>
          <w:lang w:val="mn-MN"/>
        </w:rPr>
        <w:t xml:space="preserve">   Бүтээгдэхүүний хадгалалт </w:t>
      </w:r>
    </w:p>
    <w:p w14:paraId="48514F9F" w14:textId="77777777" w:rsidR="0060616C" w:rsidRPr="006C3CF9" w:rsidRDefault="0060616C" w:rsidP="0060616C">
      <w:pPr>
        <w:pStyle w:val="ListParagraph"/>
        <w:widowControl w:val="0"/>
        <w:numPr>
          <w:ilvl w:val="2"/>
          <w:numId w:val="7"/>
        </w:numPr>
        <w:adjustRightInd w:val="0"/>
        <w:snapToGrid w:val="0"/>
        <w:spacing w:before="200" w:line="276" w:lineRule="auto"/>
        <w:ind w:left="900"/>
        <w:contextualSpacing w:val="0"/>
        <w:rPr>
          <w:rFonts w:ascii="Arial" w:hAnsi="Arial" w:cs="Arial"/>
          <w:sz w:val="24"/>
          <w:szCs w:val="24"/>
          <w:lang w:val="mn-MN"/>
        </w:rPr>
      </w:pPr>
      <w:r w:rsidRPr="006C3CF9">
        <w:rPr>
          <w:rFonts w:ascii="Arial" w:hAnsi="Arial" w:cs="Arial"/>
          <w:sz w:val="24"/>
          <w:szCs w:val="24"/>
          <w:lang w:val="mn-MN"/>
        </w:rPr>
        <w:t xml:space="preserve">Бүтээгдэхүүнийг зөвхөн Биржийн итгэмжлэгдсэн агуулах, терминалд хадгална. </w:t>
      </w:r>
    </w:p>
    <w:p w14:paraId="72686BC3" w14:textId="77777777" w:rsidR="0060616C" w:rsidRPr="006C3CF9" w:rsidRDefault="0060616C" w:rsidP="0060616C">
      <w:pPr>
        <w:pStyle w:val="ListParagraph"/>
        <w:widowControl w:val="0"/>
        <w:numPr>
          <w:ilvl w:val="2"/>
          <w:numId w:val="7"/>
        </w:numPr>
        <w:adjustRightInd w:val="0"/>
        <w:snapToGrid w:val="0"/>
        <w:spacing w:before="200" w:line="276" w:lineRule="auto"/>
        <w:ind w:left="900"/>
        <w:contextualSpacing w:val="0"/>
        <w:rPr>
          <w:rFonts w:ascii="Arial" w:hAnsi="Arial" w:cs="Arial"/>
          <w:sz w:val="24"/>
          <w:szCs w:val="24"/>
          <w:lang w:val="mn-MN"/>
        </w:rPr>
      </w:pPr>
      <w:r w:rsidRPr="006C3CF9">
        <w:rPr>
          <w:rFonts w:ascii="Arial" w:eastAsia="Times New Roman" w:hAnsi="Arial" w:cs="Arial"/>
          <w:color w:val="000000" w:themeColor="text1"/>
          <w:sz w:val="24"/>
          <w:szCs w:val="24"/>
          <w:lang w:val="mn-MN"/>
        </w:rPr>
        <w:t xml:space="preserve">Итгэмжлэгдсэн агуулах, терминал нь бүтээгдэхүүнийг хүлээн авах, ачилт хийж дуусах хүртэлх хугацааны бүтээгдэхүүний чанар, тоо хэмжээ, аюулгүй байдлыг хариуцна. </w:t>
      </w:r>
    </w:p>
    <w:p w14:paraId="2AFB1259" w14:textId="77777777" w:rsidR="0060616C" w:rsidRPr="006C3CF9" w:rsidRDefault="0060616C" w:rsidP="0060616C">
      <w:pPr>
        <w:pStyle w:val="ListParagraph"/>
        <w:widowControl w:val="0"/>
        <w:numPr>
          <w:ilvl w:val="2"/>
          <w:numId w:val="7"/>
        </w:numPr>
        <w:adjustRightInd w:val="0"/>
        <w:snapToGrid w:val="0"/>
        <w:spacing w:before="200" w:line="276" w:lineRule="auto"/>
        <w:ind w:left="900"/>
        <w:contextualSpacing w:val="0"/>
        <w:rPr>
          <w:rFonts w:ascii="Arial" w:hAnsi="Arial" w:cs="Arial"/>
          <w:sz w:val="24"/>
          <w:szCs w:val="24"/>
          <w:lang w:val="mn-MN"/>
        </w:rPr>
      </w:pPr>
      <w:r w:rsidRPr="006C3CF9">
        <w:rPr>
          <w:rFonts w:ascii="Arial" w:eastAsia="Times New Roman" w:hAnsi="Arial" w:cs="Arial"/>
          <w:color w:val="000000" w:themeColor="text1"/>
          <w:sz w:val="24"/>
          <w:szCs w:val="24"/>
          <w:lang w:val="mn-MN"/>
        </w:rPr>
        <w:t>Итгэмжлэгдсэн агуулах терминал нь бүтээгдэхүүнийг хадгалахдаа  холбогдох стандартад заасан хадгалалтын нөхцөлийг баримтлахаас гадна дараах нөхцөлийг бүрдүүлсэн байна. Үүнд:</w:t>
      </w:r>
    </w:p>
    <w:p w14:paraId="7CFBB991" w14:textId="77777777" w:rsidR="0060616C" w:rsidRPr="006C3CF9" w:rsidRDefault="0060616C" w:rsidP="0060616C">
      <w:pPr>
        <w:pStyle w:val="ListParagraph"/>
        <w:widowControl w:val="0"/>
        <w:numPr>
          <w:ilvl w:val="3"/>
          <w:numId w:val="7"/>
        </w:numPr>
        <w:adjustRightInd w:val="0"/>
        <w:snapToGrid w:val="0"/>
        <w:spacing w:before="200" w:line="276" w:lineRule="auto"/>
        <w:contextualSpacing w:val="0"/>
        <w:rPr>
          <w:rFonts w:ascii="Arial" w:hAnsi="Arial" w:cs="Arial"/>
          <w:sz w:val="24"/>
          <w:szCs w:val="24"/>
          <w:lang w:val="mn-MN"/>
        </w:rPr>
      </w:pPr>
      <w:r w:rsidRPr="006C3CF9">
        <w:rPr>
          <w:rFonts w:ascii="Arial" w:hAnsi="Arial" w:cs="Arial"/>
          <w:sz w:val="24"/>
          <w:szCs w:val="24"/>
          <w:lang w:val="mn-MN"/>
        </w:rPr>
        <w:t>Камерын хяналтын системийг бүрдүүлсэн байх</w:t>
      </w:r>
      <w:r w:rsidRPr="009B502D">
        <w:rPr>
          <w:rFonts w:ascii="Arial" w:hAnsi="Arial" w:cs="Arial"/>
          <w:sz w:val="24"/>
          <w:szCs w:val="24"/>
          <w:lang w:val="mn-MN"/>
        </w:rPr>
        <w:t>;</w:t>
      </w:r>
    </w:p>
    <w:p w14:paraId="600AFCB0" w14:textId="77777777" w:rsidR="0060616C" w:rsidRPr="006C3CF9" w:rsidRDefault="0060616C" w:rsidP="0060616C">
      <w:pPr>
        <w:pStyle w:val="ListParagraph"/>
        <w:widowControl w:val="0"/>
        <w:numPr>
          <w:ilvl w:val="3"/>
          <w:numId w:val="7"/>
        </w:numPr>
        <w:adjustRightInd w:val="0"/>
        <w:snapToGrid w:val="0"/>
        <w:spacing w:before="200" w:line="276" w:lineRule="auto"/>
        <w:contextualSpacing w:val="0"/>
        <w:rPr>
          <w:rFonts w:ascii="Arial" w:hAnsi="Arial" w:cs="Arial"/>
          <w:sz w:val="24"/>
          <w:szCs w:val="24"/>
          <w:lang w:val="mn-MN"/>
        </w:rPr>
      </w:pPr>
      <w:r w:rsidRPr="006C3CF9">
        <w:rPr>
          <w:rFonts w:ascii="Arial" w:hAnsi="Arial" w:cs="Arial"/>
          <w:sz w:val="24"/>
          <w:szCs w:val="24"/>
          <w:lang w:val="mn-MN"/>
        </w:rPr>
        <w:t>Бүтээгдэхүүний овоолгын нэршлийн самбартай байх.</w:t>
      </w:r>
    </w:p>
    <w:p w14:paraId="208CE673" w14:textId="77777777" w:rsidR="0060616C" w:rsidRPr="006C3CF9" w:rsidRDefault="0060616C" w:rsidP="009E5D04">
      <w:pPr>
        <w:pStyle w:val="ListParagraph"/>
        <w:widowControl w:val="0"/>
        <w:numPr>
          <w:ilvl w:val="2"/>
          <w:numId w:val="7"/>
        </w:numPr>
        <w:adjustRightInd w:val="0"/>
        <w:snapToGrid w:val="0"/>
        <w:spacing w:before="200" w:line="276" w:lineRule="auto"/>
        <w:ind w:left="993" w:hanging="709"/>
        <w:contextualSpacing w:val="0"/>
        <w:rPr>
          <w:rFonts w:ascii="Arial" w:hAnsi="Arial" w:cs="Arial"/>
          <w:color w:val="000000" w:themeColor="text1"/>
          <w:sz w:val="24"/>
          <w:szCs w:val="24"/>
          <w:lang w:val="mn-MN"/>
        </w:rPr>
      </w:pPr>
      <w:r w:rsidRPr="006C3CF9">
        <w:rPr>
          <w:rFonts w:ascii="Arial" w:hAnsi="Arial" w:cs="Arial"/>
          <w:color w:val="000000" w:themeColor="text1"/>
          <w:sz w:val="24"/>
          <w:szCs w:val="24"/>
          <w:lang w:val="mn-MN"/>
        </w:rPr>
        <w:t xml:space="preserve">Худалдан авагч нь өөрийн буруугаас гэрээгээр тогтоосон хугацаанд </w:t>
      </w:r>
      <w:r w:rsidRPr="006C3CF9">
        <w:rPr>
          <w:rFonts w:ascii="Arial" w:hAnsi="Arial" w:cs="Arial"/>
          <w:sz w:val="24"/>
          <w:szCs w:val="24"/>
          <w:lang w:val="mn-MN"/>
        </w:rPr>
        <w:t>бүтээгдэхүүнийг</w:t>
      </w:r>
      <w:r w:rsidRPr="006C3CF9">
        <w:rPr>
          <w:rFonts w:ascii="Arial" w:hAnsi="Arial" w:cs="Arial"/>
          <w:color w:val="000000" w:themeColor="text1"/>
          <w:sz w:val="24"/>
          <w:szCs w:val="24"/>
          <w:lang w:val="mn-MN"/>
        </w:rPr>
        <w:t xml:space="preserve"> хүлээн аваагүй тохиолдолд агуулах, терминалын төлбөр төлөх бөгөөд агуулах, терминалын төлбөрийг дараах байдлаар тооцно. </w:t>
      </w:r>
      <w:r w:rsidRPr="006C3CF9">
        <w:rPr>
          <w:rFonts w:ascii="Arial" w:hAnsi="Arial" w:cs="Arial"/>
          <w:color w:val="000000" w:themeColor="text1"/>
          <w:sz w:val="24"/>
          <w:szCs w:val="24"/>
          <w:lang w:val="mn-MN"/>
        </w:rPr>
        <w:lastRenderedPageBreak/>
        <w:t xml:space="preserve">Үүнд: </w:t>
      </w:r>
    </w:p>
    <w:p w14:paraId="58717C94" w14:textId="77777777" w:rsidR="0060616C" w:rsidRPr="006C3CF9" w:rsidRDefault="0060616C" w:rsidP="0060616C">
      <w:pPr>
        <w:pStyle w:val="ListParagraph"/>
        <w:widowControl w:val="0"/>
        <w:numPr>
          <w:ilvl w:val="3"/>
          <w:numId w:val="7"/>
        </w:numPr>
        <w:tabs>
          <w:tab w:val="left" w:pos="1620"/>
        </w:tabs>
        <w:adjustRightInd w:val="0"/>
        <w:snapToGrid w:val="0"/>
        <w:spacing w:before="200" w:line="276" w:lineRule="auto"/>
        <w:ind w:left="1260" w:firstLine="180"/>
        <w:contextualSpacing w:val="0"/>
        <w:rPr>
          <w:rFonts w:ascii="Arial" w:hAnsi="Arial" w:cs="Arial"/>
          <w:sz w:val="24"/>
          <w:szCs w:val="24"/>
          <w:lang w:val="mn-MN"/>
        </w:rPr>
      </w:pPr>
      <w:r w:rsidRPr="006C3CF9">
        <w:rPr>
          <w:rFonts w:ascii="Arial" w:hAnsi="Arial" w:cs="Arial"/>
          <w:sz w:val="24"/>
          <w:szCs w:val="24"/>
          <w:lang w:val="mn-MN"/>
        </w:rPr>
        <w:t xml:space="preserve"> Агуулах, терминалын төлбөрийг тухайн агуулах, терминалын худалдагчтай байгуулсан гэрээнд тусгагдсан нөхцөлөөр;</w:t>
      </w:r>
    </w:p>
    <w:p w14:paraId="14C51974" w14:textId="77777777" w:rsidR="0060616C" w:rsidRPr="006C3CF9" w:rsidRDefault="0060616C" w:rsidP="0060616C">
      <w:pPr>
        <w:pStyle w:val="ListParagraph"/>
        <w:widowControl w:val="0"/>
        <w:numPr>
          <w:ilvl w:val="3"/>
          <w:numId w:val="7"/>
        </w:numPr>
        <w:adjustRightInd w:val="0"/>
        <w:snapToGrid w:val="0"/>
        <w:spacing w:before="200" w:line="276" w:lineRule="auto"/>
        <w:ind w:left="1260" w:firstLine="180"/>
        <w:contextualSpacing w:val="0"/>
        <w:rPr>
          <w:rFonts w:ascii="Arial" w:hAnsi="Arial" w:cs="Arial"/>
          <w:sz w:val="24"/>
          <w:szCs w:val="24"/>
          <w:lang w:val="mn-MN"/>
        </w:rPr>
      </w:pPr>
      <w:r>
        <w:rPr>
          <w:rFonts w:ascii="Arial" w:hAnsi="Arial" w:cs="Arial"/>
          <w:sz w:val="24"/>
          <w:szCs w:val="24"/>
          <w:lang w:val="mn-MN"/>
        </w:rPr>
        <w:t>Х</w:t>
      </w:r>
      <w:r w:rsidRPr="006C3CF9">
        <w:rPr>
          <w:rFonts w:ascii="Arial" w:hAnsi="Arial" w:cs="Arial"/>
          <w:sz w:val="24"/>
          <w:szCs w:val="24"/>
          <w:lang w:val="mn-MN"/>
        </w:rPr>
        <w:t xml:space="preserve">удалдан авагч бүтээгдэхүүнийг хугацаа хожимдуулан хүлээн авснаас хойш тухайн агуулах, терминалын нэхэмжлэхийн дүнгээр. </w:t>
      </w:r>
    </w:p>
    <w:p w14:paraId="686E28E4" w14:textId="77777777" w:rsidR="0060616C" w:rsidRPr="006C3CF9" w:rsidRDefault="0060616C" w:rsidP="0060616C">
      <w:pPr>
        <w:pStyle w:val="ListParagraph"/>
        <w:widowControl w:val="0"/>
        <w:numPr>
          <w:ilvl w:val="2"/>
          <w:numId w:val="7"/>
        </w:numPr>
        <w:adjustRightInd w:val="0"/>
        <w:snapToGrid w:val="0"/>
        <w:spacing w:before="200" w:line="276" w:lineRule="auto"/>
        <w:ind w:left="900"/>
        <w:contextualSpacing w:val="0"/>
        <w:rPr>
          <w:rFonts w:ascii="Arial" w:hAnsi="Arial" w:cs="Arial"/>
          <w:sz w:val="24"/>
          <w:szCs w:val="24"/>
          <w:lang w:val="mn-MN"/>
        </w:rPr>
      </w:pPr>
      <w:r w:rsidRPr="006C3CF9">
        <w:rPr>
          <w:rFonts w:ascii="Arial" w:hAnsi="Arial" w:cs="Arial"/>
          <w:color w:val="000000" w:themeColor="text1"/>
          <w:sz w:val="24"/>
          <w:szCs w:val="24"/>
          <w:lang w:val="mn-MN"/>
        </w:rPr>
        <w:t xml:space="preserve">Агуулах, терминалын шаардсан хугацаанд төлбөрийг төлөөгүй тохиолдолд арилжааны гэрээнд заасан хариуцлагыг худалдан авагчид хүлээлгэнэ.  </w:t>
      </w:r>
    </w:p>
    <w:p w14:paraId="6523A40B" w14:textId="183BB2E4" w:rsidR="0060616C" w:rsidRPr="006C3CF9" w:rsidRDefault="0060616C" w:rsidP="0060616C">
      <w:pPr>
        <w:pStyle w:val="ListParagraph"/>
        <w:widowControl w:val="0"/>
        <w:numPr>
          <w:ilvl w:val="2"/>
          <w:numId w:val="7"/>
        </w:numPr>
        <w:adjustRightInd w:val="0"/>
        <w:snapToGrid w:val="0"/>
        <w:spacing w:before="200" w:line="276" w:lineRule="auto"/>
        <w:ind w:left="900"/>
        <w:contextualSpacing w:val="0"/>
        <w:rPr>
          <w:rFonts w:ascii="Arial" w:hAnsi="Arial" w:cs="Arial"/>
          <w:sz w:val="24"/>
          <w:szCs w:val="24"/>
          <w:lang w:val="mn-MN"/>
        </w:rPr>
      </w:pPr>
      <w:r w:rsidRPr="006C3CF9">
        <w:rPr>
          <w:rFonts w:ascii="Arial" w:hAnsi="Arial" w:cs="Arial"/>
          <w:sz w:val="24"/>
          <w:szCs w:val="24"/>
          <w:lang w:val="mn-MN"/>
        </w:rPr>
        <w:t xml:space="preserve">Худалдагч тал </w:t>
      </w:r>
      <w:r w:rsidR="002D1B60">
        <w:rPr>
          <w:rFonts w:ascii="Arial" w:hAnsi="Arial" w:cs="Arial"/>
          <w:sz w:val="24"/>
          <w:szCs w:val="24"/>
          <w:lang w:val="mn-MN"/>
        </w:rPr>
        <w:t>с</w:t>
      </w:r>
      <w:r w:rsidRPr="006C3CF9">
        <w:rPr>
          <w:rFonts w:ascii="Arial" w:hAnsi="Arial" w:cs="Arial"/>
          <w:sz w:val="24"/>
          <w:szCs w:val="24"/>
          <w:lang w:val="mn-MN"/>
        </w:rPr>
        <w:t>пот гэрээгээр арилжаалах бүтээгдэхүүнийг арилжаа зохион байгуулагдах өдрөөс ажлын 7-оос доошгүй өдрийн өмнө итгэмжлэгдсэн агуулах, терминалд байршуулсан байна.</w:t>
      </w:r>
    </w:p>
    <w:p w14:paraId="7CA07DE5" w14:textId="77777777" w:rsidR="00FE4AF9" w:rsidRDefault="00FE4AF9" w:rsidP="0060616C">
      <w:pPr>
        <w:pStyle w:val="ListParagraph"/>
        <w:widowControl w:val="0"/>
        <w:adjustRightInd w:val="0"/>
        <w:snapToGrid w:val="0"/>
        <w:spacing w:before="200" w:line="276" w:lineRule="auto"/>
        <w:ind w:left="900"/>
        <w:rPr>
          <w:rFonts w:ascii="Arial" w:hAnsi="Arial" w:cs="Arial"/>
          <w:b/>
          <w:bCs/>
          <w:sz w:val="24"/>
          <w:szCs w:val="24"/>
          <w:lang w:val="mn-MN"/>
        </w:rPr>
      </w:pPr>
    </w:p>
    <w:p w14:paraId="23592572" w14:textId="6676F4F6" w:rsidR="0060616C" w:rsidRPr="006C3CF9" w:rsidRDefault="0060616C" w:rsidP="0060616C">
      <w:pPr>
        <w:pStyle w:val="ListParagraph"/>
        <w:widowControl w:val="0"/>
        <w:adjustRightInd w:val="0"/>
        <w:snapToGrid w:val="0"/>
        <w:spacing w:before="200" w:line="276" w:lineRule="auto"/>
        <w:ind w:left="900"/>
        <w:rPr>
          <w:rFonts w:ascii="Arial" w:hAnsi="Arial" w:cs="Arial"/>
          <w:b/>
          <w:bCs/>
          <w:sz w:val="24"/>
          <w:szCs w:val="24"/>
          <w:lang w:val="mn-MN"/>
        </w:rPr>
      </w:pPr>
      <w:r w:rsidRPr="006C3CF9">
        <w:rPr>
          <w:rFonts w:ascii="Arial" w:hAnsi="Arial" w:cs="Arial"/>
          <w:b/>
          <w:bCs/>
          <w:sz w:val="24"/>
          <w:szCs w:val="24"/>
          <w:lang w:val="mn-MN"/>
        </w:rPr>
        <w:t xml:space="preserve">Бүтээгдэхүүний тээвэрлэлт </w:t>
      </w:r>
    </w:p>
    <w:p w14:paraId="2DFE4C06" w14:textId="77777777" w:rsidR="0060616C" w:rsidRPr="006C3CF9" w:rsidRDefault="0060616C" w:rsidP="0060616C">
      <w:pPr>
        <w:pStyle w:val="ListParagraph"/>
        <w:widowControl w:val="0"/>
        <w:numPr>
          <w:ilvl w:val="2"/>
          <w:numId w:val="7"/>
        </w:numPr>
        <w:spacing w:before="200" w:line="276" w:lineRule="auto"/>
        <w:ind w:left="900"/>
        <w:contextualSpacing w:val="0"/>
        <w:rPr>
          <w:rFonts w:ascii="Arial" w:hAnsi="Arial" w:cs="Arial"/>
          <w:sz w:val="24"/>
          <w:szCs w:val="24"/>
          <w:lang w:val="mn-MN"/>
        </w:rPr>
      </w:pPr>
      <w:r w:rsidRPr="006C3CF9">
        <w:rPr>
          <w:rFonts w:ascii="Arial" w:hAnsi="Arial" w:cs="Arial"/>
          <w:color w:val="000000" w:themeColor="text1"/>
          <w:sz w:val="24"/>
          <w:szCs w:val="24"/>
          <w:lang w:val="mn-MN"/>
        </w:rPr>
        <w:t>Биржийн итгэмжлэгдсэн тээвэр логистиктой худалдагч гэрээ байгуулах бөгөөд  уул уурхайн б</w:t>
      </w:r>
      <w:r w:rsidRPr="006C3CF9">
        <w:rPr>
          <w:rFonts w:ascii="Arial" w:hAnsi="Arial" w:cs="Arial"/>
          <w:sz w:val="24"/>
          <w:szCs w:val="24"/>
          <w:lang w:val="mn-MN"/>
        </w:rPr>
        <w:t xml:space="preserve">үтээгдэхүүнийг </w:t>
      </w:r>
      <w:r w:rsidRPr="006C3CF9">
        <w:rPr>
          <w:rFonts w:ascii="Arial" w:hAnsi="Arial" w:cs="Arial"/>
          <w:color w:val="000000" w:themeColor="text1"/>
          <w:sz w:val="24"/>
          <w:szCs w:val="24"/>
          <w:lang w:val="mn-MN"/>
        </w:rPr>
        <w:t>итгэмжлэгдсэн агуулах, терминалаас нийлүүлэх цэгт хүргэх ажиллагааг зөвхөн Биржийн итгэмжлэгдсэн тээвэр, логистик гүйцэтгэнэ.</w:t>
      </w:r>
      <w:r w:rsidRPr="006C3CF9">
        <w:rPr>
          <w:rFonts w:ascii="Arial" w:hAnsi="Arial" w:cs="Arial"/>
          <w:sz w:val="24"/>
          <w:szCs w:val="24"/>
          <w:lang w:val="mn-MN"/>
        </w:rPr>
        <w:t xml:space="preserve"> </w:t>
      </w:r>
    </w:p>
    <w:p w14:paraId="0FB75235" w14:textId="77777777" w:rsidR="0060616C" w:rsidRPr="006C3CF9" w:rsidRDefault="0060616C" w:rsidP="0060616C">
      <w:pPr>
        <w:pStyle w:val="ListParagraph"/>
        <w:widowControl w:val="0"/>
        <w:numPr>
          <w:ilvl w:val="2"/>
          <w:numId w:val="7"/>
        </w:numPr>
        <w:adjustRightInd w:val="0"/>
        <w:snapToGrid w:val="0"/>
        <w:spacing w:before="200" w:line="276" w:lineRule="auto"/>
        <w:ind w:left="900"/>
        <w:contextualSpacing w:val="0"/>
        <w:rPr>
          <w:rFonts w:ascii="Arial" w:hAnsi="Arial" w:cs="Arial"/>
          <w:sz w:val="24"/>
          <w:szCs w:val="24"/>
          <w:lang w:val="mn-MN"/>
        </w:rPr>
      </w:pPr>
      <w:r w:rsidRPr="006C3CF9">
        <w:rPr>
          <w:rFonts w:ascii="Arial" w:hAnsi="Arial" w:cs="Arial"/>
          <w:sz w:val="24"/>
          <w:szCs w:val="24"/>
          <w:lang w:val="mn-MN"/>
        </w:rPr>
        <w:t xml:space="preserve">Бүтээгдэхүүнийг итгэмжлэгдсэн агуулах, терминалаас нийлүүлэх цэгт хүргэх, хүлээлцэх ажиллагааг энэ журам болон холбогдох бусад журмаар зохицуулна. </w:t>
      </w:r>
    </w:p>
    <w:p w14:paraId="06D96E6F" w14:textId="77777777" w:rsidR="0060616C" w:rsidRPr="00FE4AF9" w:rsidRDefault="0060616C" w:rsidP="0060616C">
      <w:pPr>
        <w:pStyle w:val="ListParagraph"/>
        <w:widowControl w:val="0"/>
        <w:numPr>
          <w:ilvl w:val="2"/>
          <w:numId w:val="7"/>
        </w:numPr>
        <w:adjustRightInd w:val="0"/>
        <w:snapToGrid w:val="0"/>
        <w:spacing w:before="200" w:line="276" w:lineRule="auto"/>
        <w:ind w:left="900"/>
        <w:contextualSpacing w:val="0"/>
        <w:rPr>
          <w:rFonts w:ascii="Arial" w:hAnsi="Arial" w:cs="Arial"/>
          <w:sz w:val="24"/>
          <w:szCs w:val="24"/>
          <w:lang w:val="mn-MN"/>
        </w:rPr>
      </w:pPr>
      <w:r w:rsidRPr="006C3CF9">
        <w:rPr>
          <w:rFonts w:ascii="Arial" w:hAnsi="Arial" w:cs="Arial"/>
          <w:color w:val="000000" w:themeColor="text1"/>
          <w:sz w:val="24"/>
          <w:szCs w:val="24"/>
          <w:lang w:val="mn-MN"/>
        </w:rPr>
        <w:t>Гэрээнд өөрөөр заагаагүй бол худалдагч нь бүтээгдэхүүний нийлүүлэх цэг хүртэлх тээвэрлэлтийн зардал, эрсдэлийг хариуцна.</w:t>
      </w:r>
    </w:p>
    <w:p w14:paraId="22B1401D" w14:textId="77777777" w:rsidR="00FE4AF9" w:rsidRPr="006C3CF9" w:rsidRDefault="00FE4AF9" w:rsidP="00FE4AF9">
      <w:pPr>
        <w:pStyle w:val="ListParagraph"/>
        <w:widowControl w:val="0"/>
        <w:adjustRightInd w:val="0"/>
        <w:snapToGrid w:val="0"/>
        <w:spacing w:before="200" w:line="276" w:lineRule="auto"/>
        <w:ind w:left="900"/>
        <w:contextualSpacing w:val="0"/>
        <w:rPr>
          <w:rFonts w:ascii="Arial" w:hAnsi="Arial" w:cs="Arial"/>
          <w:sz w:val="24"/>
          <w:szCs w:val="24"/>
          <w:lang w:val="mn-MN"/>
        </w:rPr>
      </w:pPr>
    </w:p>
    <w:p w14:paraId="5E6E4E1F" w14:textId="77777777" w:rsidR="0060616C" w:rsidRPr="006C3CF9" w:rsidRDefault="0060616C" w:rsidP="0060616C">
      <w:pPr>
        <w:pStyle w:val="ListParagraph"/>
        <w:widowControl w:val="0"/>
        <w:adjustRightInd w:val="0"/>
        <w:snapToGrid w:val="0"/>
        <w:spacing w:before="200" w:line="276" w:lineRule="auto"/>
        <w:ind w:left="900"/>
        <w:rPr>
          <w:rFonts w:ascii="Arial" w:hAnsi="Arial" w:cs="Arial"/>
          <w:b/>
          <w:bCs/>
          <w:sz w:val="24"/>
          <w:szCs w:val="24"/>
          <w:lang w:val="mn-MN"/>
        </w:rPr>
      </w:pPr>
      <w:r w:rsidRPr="006C3CF9">
        <w:rPr>
          <w:rFonts w:ascii="Arial" w:hAnsi="Arial" w:cs="Arial"/>
          <w:b/>
          <w:bCs/>
          <w:color w:val="000000" w:themeColor="text1"/>
          <w:sz w:val="24"/>
          <w:szCs w:val="24"/>
          <w:lang w:val="mn-MN"/>
        </w:rPr>
        <w:t>Бүтээгдэхүүний чанарын хяналт</w:t>
      </w:r>
    </w:p>
    <w:p w14:paraId="48B7E523" w14:textId="669424A4" w:rsidR="0060616C" w:rsidRPr="006C3CF9" w:rsidRDefault="0060616C" w:rsidP="0060616C">
      <w:pPr>
        <w:pStyle w:val="ListParagraph"/>
        <w:widowControl w:val="0"/>
        <w:numPr>
          <w:ilvl w:val="2"/>
          <w:numId w:val="7"/>
        </w:numPr>
        <w:adjustRightInd w:val="0"/>
        <w:snapToGrid w:val="0"/>
        <w:spacing w:before="200" w:line="276" w:lineRule="auto"/>
        <w:ind w:left="990" w:hanging="810"/>
        <w:contextualSpacing w:val="0"/>
        <w:rPr>
          <w:rFonts w:ascii="Arial" w:hAnsi="Arial" w:cs="Arial"/>
          <w:color w:val="000000" w:themeColor="text1"/>
          <w:sz w:val="24"/>
          <w:szCs w:val="24"/>
          <w:lang w:val="mn-MN"/>
        </w:rPr>
      </w:pPr>
      <w:r w:rsidRPr="006C3CF9">
        <w:rPr>
          <w:rFonts w:ascii="Arial" w:hAnsi="Arial" w:cs="Arial"/>
          <w:color w:val="000000" w:themeColor="text1"/>
          <w:sz w:val="24"/>
          <w:szCs w:val="24"/>
          <w:lang w:val="mn-MN"/>
        </w:rPr>
        <w:t>Бүтээгдэхүүний чанарын шинжилгээг зөвхөн Биржийн итгэмж</w:t>
      </w:r>
      <w:r w:rsidR="002D1B60">
        <w:rPr>
          <w:rFonts w:ascii="Arial" w:hAnsi="Arial" w:cs="Arial"/>
          <w:color w:val="000000" w:themeColor="text1"/>
          <w:sz w:val="24"/>
          <w:szCs w:val="24"/>
          <w:lang w:val="mn-MN"/>
        </w:rPr>
        <w:t>лэгд</w:t>
      </w:r>
      <w:r w:rsidRPr="006C3CF9">
        <w:rPr>
          <w:rFonts w:ascii="Arial" w:hAnsi="Arial" w:cs="Arial"/>
          <w:color w:val="000000" w:themeColor="text1"/>
          <w:sz w:val="24"/>
          <w:szCs w:val="24"/>
          <w:lang w:val="mn-MN"/>
        </w:rPr>
        <w:t>сэн шинжилгээний лаборатори гүйцэтгэнэ.</w:t>
      </w:r>
    </w:p>
    <w:p w14:paraId="51DE3C71" w14:textId="77777777" w:rsidR="0060616C" w:rsidRDefault="0060616C" w:rsidP="0060616C">
      <w:pPr>
        <w:pStyle w:val="ListParagraph"/>
        <w:widowControl w:val="0"/>
        <w:numPr>
          <w:ilvl w:val="2"/>
          <w:numId w:val="7"/>
        </w:numPr>
        <w:tabs>
          <w:tab w:val="left" w:pos="180"/>
        </w:tabs>
        <w:adjustRightInd w:val="0"/>
        <w:snapToGrid w:val="0"/>
        <w:spacing w:before="200" w:line="276" w:lineRule="auto"/>
        <w:ind w:left="990" w:hanging="810"/>
        <w:contextualSpacing w:val="0"/>
        <w:rPr>
          <w:rFonts w:ascii="Arial" w:hAnsi="Arial" w:cs="Arial"/>
          <w:sz w:val="24"/>
          <w:szCs w:val="24"/>
          <w:lang w:val="mn-MN"/>
        </w:rPr>
      </w:pPr>
      <w:r w:rsidRPr="006C3CF9">
        <w:rPr>
          <w:rFonts w:ascii="Arial" w:hAnsi="Arial" w:cs="Arial"/>
          <w:sz w:val="24"/>
          <w:szCs w:val="24"/>
          <w:lang w:val="mn-MN"/>
        </w:rPr>
        <w:t>Гэрээнд өөрөөр заагаагүй бол итгэмжлэгдсэн агуулах, терминалд байршуулсан бүтээгдэхүүнд чанарын шинжилгээ хийх үйлчилгээний хөлсийг худалдагч хариуцна.</w:t>
      </w:r>
    </w:p>
    <w:p w14:paraId="55C194E4" w14:textId="77777777" w:rsidR="0060616C" w:rsidRPr="00322E7D" w:rsidRDefault="0060616C" w:rsidP="0060616C">
      <w:pPr>
        <w:pStyle w:val="ListParagraph"/>
        <w:widowControl w:val="0"/>
        <w:numPr>
          <w:ilvl w:val="2"/>
          <w:numId w:val="7"/>
        </w:numPr>
        <w:tabs>
          <w:tab w:val="left" w:pos="180"/>
        </w:tabs>
        <w:adjustRightInd w:val="0"/>
        <w:snapToGrid w:val="0"/>
        <w:spacing w:before="200" w:line="276" w:lineRule="auto"/>
        <w:ind w:left="990" w:hanging="810"/>
        <w:contextualSpacing w:val="0"/>
        <w:rPr>
          <w:rFonts w:ascii="Arial" w:hAnsi="Arial" w:cs="Arial"/>
          <w:sz w:val="24"/>
          <w:szCs w:val="24"/>
          <w:lang w:val="mn-MN"/>
        </w:rPr>
      </w:pPr>
      <w:r w:rsidRPr="00322E7D">
        <w:rPr>
          <w:rFonts w:ascii="Arial" w:eastAsia="Arial" w:hAnsi="Arial" w:cs="Arial"/>
          <w:color w:val="000000" w:themeColor="text1"/>
          <w:sz w:val="24"/>
          <w:szCs w:val="24"/>
          <w:lang w:val="mn-MN"/>
        </w:rPr>
        <w:t xml:space="preserve">Чанарын маргаанаас шалтгаалан агуулах, терминалаас бүтээгдэхүүний нийлүүлэлтийг хийж эхлээгүй тохиолдолд худалдан авагч нь итгэмжлэгдсэн агуулах, терминалд мэдэгдэн ачилтыг түр хойшлуулж болно. </w:t>
      </w:r>
    </w:p>
    <w:p w14:paraId="7E79C07F" w14:textId="77777777" w:rsidR="0060616C" w:rsidRPr="00322E7D" w:rsidRDefault="0060616C" w:rsidP="0060616C">
      <w:pPr>
        <w:pStyle w:val="ListParagraph"/>
        <w:widowControl w:val="0"/>
        <w:numPr>
          <w:ilvl w:val="2"/>
          <w:numId w:val="7"/>
        </w:numPr>
        <w:tabs>
          <w:tab w:val="left" w:pos="180"/>
        </w:tabs>
        <w:adjustRightInd w:val="0"/>
        <w:snapToGrid w:val="0"/>
        <w:spacing w:before="200" w:line="276" w:lineRule="auto"/>
        <w:ind w:left="990" w:hanging="810"/>
        <w:contextualSpacing w:val="0"/>
        <w:rPr>
          <w:rFonts w:ascii="Arial" w:hAnsi="Arial" w:cs="Arial"/>
          <w:sz w:val="24"/>
          <w:szCs w:val="24"/>
          <w:lang w:val="mn-MN"/>
        </w:rPr>
      </w:pPr>
      <w:r w:rsidRPr="00322E7D">
        <w:rPr>
          <w:rFonts w:ascii="Arial" w:eastAsia="Arial" w:hAnsi="Arial" w:cs="Arial"/>
          <w:color w:val="000000" w:themeColor="text1"/>
          <w:sz w:val="24"/>
          <w:szCs w:val="24"/>
          <w:lang w:val="mn-MN"/>
        </w:rPr>
        <w:t>Энэ журмын 2.2.12-т заасан тохиолдолд худалдан авагч нь ажлын 3 өдрийн дотор давтан шинжилгээ хийлгэх хүсэлт гаргах бөгөөд хүсэлтэд агуулах,</w:t>
      </w:r>
      <w:r w:rsidRPr="00322E7D">
        <w:rPr>
          <w:rFonts w:ascii="Arial" w:eastAsia="Arial" w:hAnsi="Arial" w:cs="Arial"/>
          <w:sz w:val="24"/>
          <w:szCs w:val="24"/>
          <w:lang w:val="mn-MN"/>
        </w:rPr>
        <w:t xml:space="preserve"> терминал</w:t>
      </w:r>
      <w:r w:rsidRPr="00322E7D">
        <w:rPr>
          <w:rFonts w:ascii="Arial" w:eastAsia="Arial" w:hAnsi="Arial" w:cs="Arial"/>
          <w:color w:val="000000" w:themeColor="text1"/>
          <w:sz w:val="24"/>
          <w:szCs w:val="24"/>
          <w:lang w:val="mn-MN"/>
        </w:rPr>
        <w:t xml:space="preserve">ын нэр, бүтээгдэхүүний байршил, </w:t>
      </w:r>
      <w:r w:rsidRPr="00322E7D">
        <w:rPr>
          <w:rFonts w:ascii="Arial" w:eastAsia="Arial" w:hAnsi="Arial" w:cs="Arial"/>
          <w:sz w:val="24"/>
          <w:szCs w:val="24"/>
          <w:lang w:val="mn-MN"/>
        </w:rPr>
        <w:t>тоо хэмжээ, чанарын үзүүлэлт, холбоо барих хаяг болон шаардлагатай бусад мэдээллийг тусгаж, албан ёсны тамга, тэмдэг дарж баталгаажуулан</w:t>
      </w:r>
      <w:r w:rsidRPr="00322E7D">
        <w:rPr>
          <w:rFonts w:ascii="Arial" w:eastAsia="Arial" w:hAnsi="Arial" w:cs="Arial"/>
          <w:color w:val="000000" w:themeColor="text1"/>
          <w:sz w:val="24"/>
          <w:szCs w:val="24"/>
          <w:lang w:val="mn-MN"/>
        </w:rPr>
        <w:t xml:space="preserve"> Биржид гаргана. </w:t>
      </w:r>
    </w:p>
    <w:p w14:paraId="1FDAC7E4" w14:textId="7978F76B" w:rsidR="0060616C" w:rsidRPr="006C3CF9" w:rsidRDefault="0060616C" w:rsidP="007366BF">
      <w:pPr>
        <w:pStyle w:val="ListParagraph"/>
        <w:numPr>
          <w:ilvl w:val="2"/>
          <w:numId w:val="7"/>
        </w:numPr>
        <w:spacing w:line="276" w:lineRule="auto"/>
        <w:ind w:left="993" w:hanging="900"/>
        <w:contextualSpacing w:val="0"/>
        <w:rPr>
          <w:rFonts w:ascii="Arial" w:hAnsi="Arial" w:cs="Arial"/>
          <w:sz w:val="24"/>
          <w:szCs w:val="24"/>
          <w:lang w:val="mn-MN"/>
        </w:rPr>
      </w:pPr>
      <w:r w:rsidRPr="006C3CF9">
        <w:rPr>
          <w:rFonts w:ascii="Arial" w:eastAsia="Arial" w:hAnsi="Arial" w:cs="Arial"/>
          <w:color w:val="000000" w:themeColor="text1"/>
          <w:sz w:val="24"/>
          <w:szCs w:val="24"/>
          <w:lang w:val="mn-MN"/>
        </w:rPr>
        <w:lastRenderedPageBreak/>
        <w:t>Энэ журмын 2.2.13-т заасан д</w:t>
      </w:r>
      <w:r w:rsidRPr="006C3CF9">
        <w:rPr>
          <w:rFonts w:ascii="Arial" w:eastAsia="Arial" w:hAnsi="Arial" w:cs="Arial"/>
          <w:sz w:val="24"/>
          <w:szCs w:val="24"/>
          <w:lang w:val="mn-MN"/>
        </w:rPr>
        <w:t>автан шинжилгээг худалдагч, худалдан авагчийн тохиролцож сонгосон Биржийн итгэмж</w:t>
      </w:r>
      <w:r w:rsidR="002D1B60">
        <w:rPr>
          <w:rFonts w:ascii="Arial" w:eastAsia="Arial" w:hAnsi="Arial" w:cs="Arial"/>
          <w:sz w:val="24"/>
          <w:szCs w:val="24"/>
          <w:lang w:val="mn-MN"/>
        </w:rPr>
        <w:t>лэгд</w:t>
      </w:r>
      <w:r w:rsidRPr="006C3CF9">
        <w:rPr>
          <w:rFonts w:ascii="Arial" w:eastAsia="Arial" w:hAnsi="Arial" w:cs="Arial"/>
          <w:sz w:val="24"/>
          <w:szCs w:val="24"/>
          <w:lang w:val="mn-MN"/>
        </w:rPr>
        <w:t>сэн шинжилгээний лаборатори гүйцэтгэх бөгөөд давтан шинжилгээний үр дүнгээс хамаарч төлбөрийг худалдан авагч эсхүл худалдагч хариуцна.</w:t>
      </w:r>
    </w:p>
    <w:p w14:paraId="27334421" w14:textId="77777777" w:rsidR="0060616C" w:rsidRPr="00322E7D" w:rsidRDefault="0060616C" w:rsidP="0060616C">
      <w:pPr>
        <w:pStyle w:val="ListParagraph"/>
        <w:numPr>
          <w:ilvl w:val="2"/>
          <w:numId w:val="7"/>
        </w:numPr>
        <w:spacing w:line="276" w:lineRule="auto"/>
        <w:ind w:left="1080" w:hanging="900"/>
        <w:contextualSpacing w:val="0"/>
        <w:rPr>
          <w:rFonts w:ascii="Arial" w:hAnsi="Arial" w:cs="Arial"/>
          <w:sz w:val="24"/>
          <w:szCs w:val="24"/>
          <w:lang w:val="mn-MN"/>
        </w:rPr>
      </w:pPr>
      <w:r w:rsidRPr="006C3CF9">
        <w:rPr>
          <w:rFonts w:ascii="Arial" w:eastAsia="Arial" w:hAnsi="Arial" w:cs="Arial"/>
          <w:color w:val="000000" w:themeColor="text1"/>
          <w:sz w:val="24"/>
          <w:szCs w:val="24"/>
          <w:lang w:val="mn-MN"/>
        </w:rPr>
        <w:t xml:space="preserve">Давтан </w:t>
      </w:r>
      <w:r w:rsidRPr="006C3CF9">
        <w:rPr>
          <w:rFonts w:ascii="Arial" w:eastAsia="Arial" w:hAnsi="Arial" w:cs="Arial"/>
          <w:sz w:val="24"/>
          <w:szCs w:val="24"/>
          <w:lang w:val="mn-MN"/>
        </w:rPr>
        <w:t>шинжилгээний үр дүн нь бүтээгдэхүүний чанарын маргааныг шийдвэрлэх үндэслэл болно.</w:t>
      </w:r>
    </w:p>
    <w:p w14:paraId="74C978B5" w14:textId="77777777" w:rsidR="0060616C" w:rsidRPr="00322E7D" w:rsidRDefault="0060616C" w:rsidP="0060616C">
      <w:pPr>
        <w:pStyle w:val="ListParagraph"/>
        <w:numPr>
          <w:ilvl w:val="2"/>
          <w:numId w:val="7"/>
        </w:numPr>
        <w:spacing w:line="276" w:lineRule="auto"/>
        <w:ind w:left="1080" w:hanging="900"/>
        <w:contextualSpacing w:val="0"/>
        <w:rPr>
          <w:rFonts w:ascii="Arial" w:hAnsi="Arial" w:cs="Arial"/>
          <w:sz w:val="24"/>
          <w:szCs w:val="24"/>
          <w:lang w:val="mn-MN"/>
        </w:rPr>
      </w:pPr>
      <w:r w:rsidRPr="00322E7D">
        <w:rPr>
          <w:rFonts w:ascii="Arial" w:eastAsia="Arial" w:hAnsi="Arial" w:cs="Arial"/>
          <w:sz w:val="24"/>
          <w:szCs w:val="24"/>
          <w:lang w:val="mn-MN"/>
        </w:rPr>
        <w:t>Давтан шинжилгээний дүн болон анхны шинжилгээний дүн нь зөрүүтэй бөгөөд уг зөрүү стандарт хазайлтын хүрээнээс илүү гарсан тохиолдолд худалдагч болон худалдан авагч талуудын хооронд байгуулсан арилжааны гэрээгээр зохицуулна.</w:t>
      </w:r>
    </w:p>
    <w:p w14:paraId="7028A5F9" w14:textId="77777777" w:rsidR="0060616C" w:rsidRPr="006C3CF9" w:rsidRDefault="0060616C" w:rsidP="0060616C">
      <w:pPr>
        <w:pStyle w:val="ListParagraph"/>
        <w:numPr>
          <w:ilvl w:val="2"/>
          <w:numId w:val="7"/>
        </w:numPr>
        <w:spacing w:line="276" w:lineRule="auto"/>
        <w:ind w:left="1080" w:hanging="900"/>
        <w:contextualSpacing w:val="0"/>
        <w:rPr>
          <w:rFonts w:ascii="Arial" w:hAnsi="Arial" w:cs="Arial"/>
          <w:sz w:val="24"/>
          <w:szCs w:val="24"/>
          <w:lang w:val="mn-MN"/>
        </w:rPr>
      </w:pPr>
      <w:commentRangeStart w:id="5"/>
      <w:r w:rsidRPr="006C3CF9">
        <w:rPr>
          <w:rFonts w:ascii="Arial" w:hAnsi="Arial" w:cs="Arial"/>
          <w:sz w:val="24"/>
          <w:szCs w:val="24"/>
          <w:lang w:val="mn-MN"/>
        </w:rPr>
        <w:t>Гэрээнд бүтээгдэхүүний чанарын зөрүүд тооцох үнийн нэмэгдэл, бууралтыг тооцох аргачлал, хувь, хэмжээг тусгаж болно.</w:t>
      </w:r>
      <w:commentRangeEnd w:id="5"/>
      <w:r w:rsidRPr="006C3CF9">
        <w:rPr>
          <w:rStyle w:val="CommentReference"/>
          <w:sz w:val="24"/>
          <w:szCs w:val="24"/>
        </w:rPr>
        <w:commentReference w:id="5"/>
      </w:r>
    </w:p>
    <w:p w14:paraId="627422CA" w14:textId="77777777" w:rsidR="0060616C" w:rsidRPr="006C3CF9" w:rsidRDefault="0060616C" w:rsidP="0060616C">
      <w:pPr>
        <w:pStyle w:val="ListParagraph"/>
        <w:spacing w:line="276" w:lineRule="auto"/>
        <w:ind w:left="1080"/>
        <w:rPr>
          <w:rFonts w:ascii="Arial" w:hAnsi="Arial" w:cs="Arial"/>
          <w:color w:val="156082" w:themeColor="accent1"/>
          <w:sz w:val="24"/>
          <w:szCs w:val="24"/>
          <w:lang w:val="mn-MN"/>
        </w:rPr>
      </w:pPr>
    </w:p>
    <w:p w14:paraId="1C67776D" w14:textId="77777777" w:rsidR="0060616C" w:rsidRPr="006C3CF9" w:rsidRDefault="0060616C" w:rsidP="0060616C">
      <w:pPr>
        <w:pStyle w:val="Heading2"/>
        <w:numPr>
          <w:ilvl w:val="1"/>
          <w:numId w:val="7"/>
        </w:numPr>
        <w:tabs>
          <w:tab w:val="num" w:pos="360"/>
        </w:tabs>
        <w:spacing w:line="276" w:lineRule="auto"/>
        <w:ind w:left="0" w:firstLine="0"/>
        <w:rPr>
          <w:rFonts w:ascii="Arial" w:hAnsi="Arial" w:cs="Arial"/>
          <w:color w:val="auto"/>
          <w:sz w:val="24"/>
          <w:szCs w:val="24"/>
          <w:lang w:val="mn-MN"/>
        </w:rPr>
      </w:pPr>
      <w:bookmarkStart w:id="6" w:name="_Toc159401333"/>
      <w:r w:rsidRPr="006C3CF9">
        <w:rPr>
          <w:rFonts w:ascii="Arial" w:hAnsi="Arial" w:cs="Arial"/>
          <w:b/>
          <w:bCs/>
          <w:color w:val="auto"/>
          <w:sz w:val="24"/>
          <w:szCs w:val="24"/>
          <w:lang w:val="mn-MN"/>
        </w:rPr>
        <w:t xml:space="preserve">Арилжааны гэрээ, түүнтэй холбоотой баримтыг Биржид </w:t>
      </w:r>
      <w:bookmarkEnd w:id="6"/>
      <w:r w:rsidRPr="006C3CF9">
        <w:rPr>
          <w:rFonts w:ascii="Arial" w:hAnsi="Arial" w:cs="Arial"/>
          <w:b/>
          <w:bCs/>
          <w:color w:val="auto"/>
          <w:sz w:val="24"/>
          <w:szCs w:val="24"/>
          <w:lang w:val="mn-MN"/>
        </w:rPr>
        <w:t>ирүүлэх</w:t>
      </w:r>
    </w:p>
    <w:p w14:paraId="485D547C" w14:textId="77777777" w:rsidR="0060616C" w:rsidRPr="006C3CF9" w:rsidRDefault="0060616C" w:rsidP="0060616C">
      <w:pPr>
        <w:pStyle w:val="Heading2"/>
        <w:spacing w:line="276" w:lineRule="auto"/>
        <w:ind w:left="720"/>
        <w:rPr>
          <w:rFonts w:ascii="Arial" w:hAnsi="Arial" w:cs="Arial"/>
          <w:b/>
          <w:bCs/>
          <w:sz w:val="24"/>
          <w:szCs w:val="24"/>
          <w:lang w:val="mn-MN"/>
        </w:rPr>
      </w:pPr>
      <w:bookmarkStart w:id="7" w:name="_Toc159401334"/>
      <w:bookmarkEnd w:id="7"/>
    </w:p>
    <w:p w14:paraId="3F7EE241" w14:textId="797FD405" w:rsidR="0060616C" w:rsidRDefault="0060616C" w:rsidP="007366BF">
      <w:pPr>
        <w:pStyle w:val="ListParagraph"/>
        <w:numPr>
          <w:ilvl w:val="2"/>
          <w:numId w:val="7"/>
        </w:numPr>
        <w:spacing w:line="276" w:lineRule="auto"/>
        <w:ind w:left="1134" w:hanging="708"/>
        <w:contextualSpacing w:val="0"/>
        <w:rPr>
          <w:rFonts w:ascii="Arial" w:eastAsia="Arial" w:hAnsi="Arial" w:cs="Arial"/>
          <w:sz w:val="24"/>
          <w:szCs w:val="24"/>
          <w:lang w:val="mn-MN"/>
        </w:rPr>
      </w:pPr>
      <w:r w:rsidRPr="006C3CF9">
        <w:rPr>
          <w:rFonts w:ascii="Arial" w:eastAsia="Arial" w:hAnsi="Arial" w:cs="Arial"/>
          <w:sz w:val="24"/>
          <w:szCs w:val="24"/>
          <w:lang w:val="mn-MN"/>
        </w:rPr>
        <w:t>Арилжааны гэрээг биржийн арилжааны хэлцэл хийгдсэнээс хойш ажлын 5 өдрийн дотор худалдагч, худалдан авагч талууд байгуулж, худалдагч</w:t>
      </w:r>
      <w:r w:rsidR="00EA0ABE">
        <w:rPr>
          <w:rFonts w:ascii="Arial" w:eastAsia="Arial" w:hAnsi="Arial" w:cs="Arial"/>
          <w:sz w:val="24"/>
          <w:szCs w:val="24"/>
          <w:lang w:val="mn-MN"/>
        </w:rPr>
        <w:t>ийн</w:t>
      </w:r>
      <w:r w:rsidR="009B0AD4">
        <w:rPr>
          <w:rFonts w:ascii="Arial" w:eastAsia="Arial" w:hAnsi="Arial" w:cs="Arial"/>
          <w:sz w:val="24"/>
          <w:szCs w:val="24"/>
          <w:lang w:val="mn-MN"/>
        </w:rPr>
        <w:t xml:space="preserve"> </w:t>
      </w:r>
      <w:r w:rsidRPr="006C3CF9">
        <w:rPr>
          <w:rFonts w:ascii="Arial" w:eastAsia="Arial" w:hAnsi="Arial" w:cs="Arial"/>
          <w:sz w:val="24"/>
          <w:szCs w:val="24"/>
          <w:lang w:val="mn-MN"/>
        </w:rPr>
        <w:t>брокөр нь Биржид ирүүл</w:t>
      </w:r>
      <w:r w:rsidR="00151103">
        <w:rPr>
          <w:rFonts w:ascii="Arial" w:eastAsia="Arial" w:hAnsi="Arial" w:cs="Arial"/>
          <w:sz w:val="24"/>
          <w:szCs w:val="24"/>
          <w:lang w:val="mn-MN"/>
        </w:rPr>
        <w:t>нэ.</w:t>
      </w:r>
      <w:r w:rsidRPr="006C3CF9">
        <w:rPr>
          <w:rFonts w:ascii="Arial" w:eastAsia="Arial" w:hAnsi="Arial" w:cs="Arial"/>
          <w:sz w:val="24"/>
          <w:szCs w:val="24"/>
          <w:lang w:val="mn-MN"/>
        </w:rPr>
        <w:t>.</w:t>
      </w:r>
    </w:p>
    <w:p w14:paraId="4ECF42E3" w14:textId="2627D955" w:rsidR="001F44CD" w:rsidRPr="001F44CD" w:rsidRDefault="00151103" w:rsidP="005E1AEE">
      <w:pPr>
        <w:pStyle w:val="ListParagraph"/>
        <w:numPr>
          <w:ilvl w:val="2"/>
          <w:numId w:val="7"/>
        </w:numPr>
        <w:spacing w:line="276" w:lineRule="auto"/>
        <w:ind w:left="1134"/>
        <w:rPr>
          <w:rFonts w:ascii="Arial" w:eastAsia="Arial" w:hAnsi="Arial" w:cs="Arial"/>
          <w:sz w:val="24"/>
          <w:szCs w:val="24"/>
          <w:lang w:val="mn-MN"/>
        </w:rPr>
      </w:pPr>
      <w:r>
        <w:rPr>
          <w:rFonts w:ascii="Arial" w:eastAsia="Arial" w:hAnsi="Arial" w:cs="Arial"/>
          <w:sz w:val="24"/>
          <w:szCs w:val="24"/>
          <w:lang w:val="mn-MN"/>
        </w:rPr>
        <w:t>Брокер нь</w:t>
      </w:r>
      <w:r w:rsidR="001F44CD">
        <w:rPr>
          <w:rFonts w:ascii="Arial" w:eastAsia="Arial" w:hAnsi="Arial" w:cs="Arial"/>
          <w:sz w:val="24"/>
          <w:szCs w:val="24"/>
          <w:lang w:val="mn-MN"/>
        </w:rPr>
        <w:t xml:space="preserve"> </w:t>
      </w:r>
      <w:r w:rsidR="001F44CD" w:rsidRPr="001F44CD">
        <w:rPr>
          <w:rFonts w:ascii="Arial" w:eastAsia="Arial" w:hAnsi="Arial" w:cs="Arial"/>
          <w:sz w:val="24"/>
          <w:szCs w:val="24"/>
          <w:lang w:val="mn-MN"/>
        </w:rPr>
        <w:t>арилжааны гэрээг дараах шаардлагыг хангасан эсэхийг шалга</w:t>
      </w:r>
      <w:r w:rsidR="001F44CD">
        <w:rPr>
          <w:rFonts w:ascii="Arial" w:eastAsia="Arial" w:hAnsi="Arial" w:cs="Arial"/>
          <w:sz w:val="24"/>
          <w:szCs w:val="24"/>
          <w:lang w:val="mn-MN"/>
        </w:rPr>
        <w:t>сан байна.</w:t>
      </w:r>
      <w:r w:rsidR="001F44CD" w:rsidRPr="001F44CD">
        <w:rPr>
          <w:rFonts w:ascii="Arial" w:eastAsia="Arial" w:hAnsi="Arial" w:cs="Arial"/>
          <w:sz w:val="24"/>
          <w:szCs w:val="24"/>
          <w:lang w:val="mn-MN"/>
        </w:rPr>
        <w:t>Үүнд:</w:t>
      </w:r>
    </w:p>
    <w:p w14:paraId="0045E280" w14:textId="77D1538E" w:rsidR="001F44CD" w:rsidRPr="00C35534" w:rsidRDefault="001F44CD" w:rsidP="00C35534">
      <w:pPr>
        <w:pStyle w:val="ListParagraph"/>
        <w:numPr>
          <w:ilvl w:val="3"/>
          <w:numId w:val="7"/>
        </w:numPr>
        <w:spacing w:line="276" w:lineRule="auto"/>
        <w:rPr>
          <w:rFonts w:ascii="Arial" w:eastAsia="Arial" w:hAnsi="Arial" w:cs="Arial"/>
          <w:sz w:val="24"/>
          <w:szCs w:val="24"/>
          <w:lang w:val="mn-MN"/>
        </w:rPr>
      </w:pPr>
      <w:r w:rsidRPr="00C35534">
        <w:rPr>
          <w:rFonts w:ascii="Arial" w:eastAsia="Arial" w:hAnsi="Arial" w:cs="Arial"/>
          <w:sz w:val="24"/>
          <w:szCs w:val="24"/>
          <w:lang w:val="mn-MN"/>
        </w:rPr>
        <w:t>Уул уурхайн бүтээгдэхүүний биржийн тухай хууль, Санхүүгийн зохицуулах хорооны журам, Биржийн журамд нийцсэн эсэх;</w:t>
      </w:r>
    </w:p>
    <w:p w14:paraId="140EE86C" w14:textId="6278E72F" w:rsidR="001F44CD" w:rsidRPr="001F44CD" w:rsidRDefault="001F44CD" w:rsidP="00493FB7">
      <w:pPr>
        <w:pStyle w:val="ListParagraph"/>
        <w:numPr>
          <w:ilvl w:val="3"/>
          <w:numId w:val="7"/>
        </w:numPr>
        <w:spacing w:line="276" w:lineRule="auto"/>
        <w:rPr>
          <w:rFonts w:ascii="Arial" w:eastAsia="Arial" w:hAnsi="Arial" w:cs="Arial"/>
          <w:sz w:val="24"/>
          <w:szCs w:val="24"/>
          <w:lang w:val="mn-MN"/>
        </w:rPr>
      </w:pPr>
      <w:r w:rsidRPr="001F44CD">
        <w:rPr>
          <w:rFonts w:ascii="Arial" w:eastAsia="Arial" w:hAnsi="Arial" w:cs="Arial"/>
          <w:sz w:val="24"/>
          <w:szCs w:val="24"/>
          <w:lang w:val="mn-MN"/>
        </w:rPr>
        <w:t>Системд хийгдсэн хэлцлийн нөхцөлүүдийг хангасан эсэх;</w:t>
      </w:r>
    </w:p>
    <w:p w14:paraId="6DF27C4B" w14:textId="4EF8B5E4" w:rsidR="00151103" w:rsidRPr="00493FB7" w:rsidRDefault="001F44CD" w:rsidP="00493FB7">
      <w:pPr>
        <w:pStyle w:val="ListParagraph"/>
        <w:numPr>
          <w:ilvl w:val="3"/>
          <w:numId w:val="7"/>
        </w:numPr>
        <w:spacing w:line="276" w:lineRule="auto"/>
        <w:rPr>
          <w:rFonts w:ascii="Arial" w:eastAsia="Arial" w:hAnsi="Arial" w:cs="Arial"/>
          <w:sz w:val="24"/>
          <w:szCs w:val="24"/>
          <w:lang w:val="mn-MN"/>
        </w:rPr>
      </w:pPr>
      <w:r w:rsidRPr="00493FB7">
        <w:rPr>
          <w:rFonts w:ascii="Arial" w:eastAsia="Arial" w:hAnsi="Arial" w:cs="Arial"/>
          <w:sz w:val="24"/>
          <w:szCs w:val="24"/>
          <w:lang w:val="mn-MN"/>
        </w:rPr>
        <w:t xml:space="preserve">Хууль болон журамд заасан бусад. </w:t>
      </w:r>
    </w:p>
    <w:p w14:paraId="36AE93FB" w14:textId="781F7076" w:rsidR="009B0AD4" w:rsidRDefault="0060616C" w:rsidP="009B0AD4">
      <w:pPr>
        <w:pStyle w:val="ListParagraph"/>
        <w:numPr>
          <w:ilvl w:val="2"/>
          <w:numId w:val="7"/>
        </w:numPr>
        <w:spacing w:line="276" w:lineRule="auto"/>
        <w:ind w:left="1134" w:hanging="708"/>
        <w:contextualSpacing w:val="0"/>
        <w:rPr>
          <w:rFonts w:ascii="Arial" w:eastAsia="Arial" w:hAnsi="Arial" w:cs="Arial"/>
          <w:sz w:val="24"/>
          <w:szCs w:val="24"/>
          <w:lang w:val="mn-MN"/>
        </w:rPr>
      </w:pPr>
      <w:r>
        <w:rPr>
          <w:rFonts w:ascii="Arial" w:eastAsia="Arial" w:hAnsi="Arial" w:cs="Arial"/>
          <w:sz w:val="24"/>
          <w:szCs w:val="24"/>
          <w:lang w:val="mn-MN"/>
        </w:rPr>
        <w:t>Худалдагч</w:t>
      </w:r>
      <w:r w:rsidR="00EA0ABE">
        <w:rPr>
          <w:rFonts w:ascii="Arial" w:eastAsia="Arial" w:hAnsi="Arial" w:cs="Arial"/>
          <w:sz w:val="24"/>
          <w:szCs w:val="24"/>
          <w:lang w:val="mn-MN"/>
        </w:rPr>
        <w:t>ийн</w:t>
      </w:r>
      <w:r w:rsidR="007366BF">
        <w:rPr>
          <w:rFonts w:ascii="Arial" w:eastAsia="Arial" w:hAnsi="Arial" w:cs="Arial"/>
          <w:sz w:val="24"/>
          <w:szCs w:val="24"/>
          <w:lang w:val="mn-MN"/>
        </w:rPr>
        <w:t xml:space="preserve"> </w:t>
      </w:r>
      <w:r>
        <w:rPr>
          <w:rFonts w:ascii="Arial" w:eastAsia="Arial" w:hAnsi="Arial" w:cs="Arial"/>
          <w:sz w:val="24"/>
          <w:szCs w:val="24"/>
          <w:lang w:val="mn-MN"/>
        </w:rPr>
        <w:t>брокер нь арилжааны гэрээний хэрэгжилт, бүтээгдэхүүний нийлүүлэлтийн талаарх мэдээлэл, түүнтэй холбоотой баримтыг тухай бүр</w:t>
      </w:r>
      <w:r w:rsidR="00FE4AF9">
        <w:rPr>
          <w:rFonts w:ascii="Arial" w:eastAsia="Arial" w:hAnsi="Arial" w:cs="Arial"/>
          <w:sz w:val="24"/>
          <w:szCs w:val="24"/>
          <w:lang w:val="mn-MN"/>
        </w:rPr>
        <w:t>д</w:t>
      </w:r>
      <w:r>
        <w:rPr>
          <w:rFonts w:ascii="Arial" w:eastAsia="Arial" w:hAnsi="Arial" w:cs="Arial"/>
          <w:sz w:val="24"/>
          <w:szCs w:val="24"/>
          <w:lang w:val="mn-MN"/>
        </w:rPr>
        <w:t xml:space="preserve"> нь Биржид ирүүлнэ. </w:t>
      </w:r>
    </w:p>
    <w:p w14:paraId="6F200460" w14:textId="78177348" w:rsidR="0060616C" w:rsidRPr="009B0AD4" w:rsidRDefault="0060616C" w:rsidP="009B0AD4">
      <w:pPr>
        <w:pStyle w:val="ListParagraph"/>
        <w:numPr>
          <w:ilvl w:val="2"/>
          <w:numId w:val="7"/>
        </w:numPr>
        <w:spacing w:line="276" w:lineRule="auto"/>
        <w:ind w:left="1134" w:hanging="708"/>
        <w:contextualSpacing w:val="0"/>
        <w:rPr>
          <w:rFonts w:ascii="Arial" w:eastAsia="Arial" w:hAnsi="Arial" w:cs="Arial"/>
          <w:sz w:val="24"/>
          <w:szCs w:val="24"/>
          <w:lang w:val="mn-MN"/>
        </w:rPr>
      </w:pPr>
      <w:r w:rsidRPr="009B0AD4">
        <w:rPr>
          <w:rFonts w:ascii="Arial" w:eastAsia="Arial" w:hAnsi="Arial" w:cs="Arial"/>
          <w:sz w:val="24"/>
          <w:szCs w:val="24"/>
          <w:lang w:val="mn-MN"/>
        </w:rPr>
        <w:t>Итгэмжлэгдсэн агуулах, терминал нь Биржээр арилжих, арилжсан бүтээгдэхүүнийг хүлээн авч, энэхүү журмын Хавсралт 1 (цаашид “агуулахын баримт” гэх)-г үйлдэн Биржид ирүүлнэ.</w:t>
      </w:r>
    </w:p>
    <w:p w14:paraId="3A54C506" w14:textId="692A5FE4" w:rsidR="0060616C" w:rsidRPr="009E5D04" w:rsidRDefault="0060616C" w:rsidP="00493FB7">
      <w:pPr>
        <w:pStyle w:val="ListParagraph"/>
        <w:numPr>
          <w:ilvl w:val="2"/>
          <w:numId w:val="7"/>
        </w:numPr>
        <w:spacing w:line="276" w:lineRule="auto"/>
        <w:ind w:left="1134"/>
        <w:rPr>
          <w:rFonts w:ascii="Arial" w:eastAsia="Arial" w:hAnsi="Arial" w:cs="Arial"/>
          <w:sz w:val="24"/>
          <w:szCs w:val="24"/>
          <w:lang w:val="mn-MN"/>
        </w:rPr>
      </w:pPr>
      <w:commentRangeStart w:id="8"/>
      <w:r w:rsidRPr="009E5D04">
        <w:rPr>
          <w:rFonts w:ascii="Arial" w:eastAsia="Arial" w:hAnsi="Arial" w:cs="Arial"/>
          <w:sz w:val="24"/>
          <w:szCs w:val="24"/>
          <w:lang w:val="mn-MN"/>
        </w:rPr>
        <w:t xml:space="preserve">Итгэмжлэгдсэн агуулах, терминал </w:t>
      </w:r>
      <w:commentRangeEnd w:id="8"/>
      <w:r w:rsidRPr="008F718A">
        <w:rPr>
          <w:rStyle w:val="CommentReference"/>
        </w:rPr>
        <w:commentReference w:id="8"/>
      </w:r>
      <w:r w:rsidRPr="009E5D04">
        <w:rPr>
          <w:rFonts w:ascii="Arial" w:eastAsia="Arial" w:hAnsi="Arial" w:cs="Arial"/>
          <w:sz w:val="24"/>
          <w:szCs w:val="24"/>
          <w:lang w:val="mn-MN"/>
        </w:rPr>
        <w:t>нь итгэмжлэгдсэн лабораториор дээж авхуулах, шинжилгээ хийлгэх үйл ажиллагаанд хамтарч ажиллана. Худалдагч</w:t>
      </w:r>
      <w:r w:rsidR="00EA0ABE" w:rsidRPr="009E5D04">
        <w:rPr>
          <w:rFonts w:ascii="Arial" w:eastAsia="Arial" w:hAnsi="Arial" w:cs="Arial"/>
          <w:sz w:val="24"/>
          <w:szCs w:val="24"/>
          <w:lang w:val="mn-MN"/>
        </w:rPr>
        <w:t>ийн</w:t>
      </w:r>
      <w:r w:rsidR="007366BF" w:rsidRPr="009E5D04">
        <w:rPr>
          <w:rFonts w:ascii="Arial" w:eastAsia="Arial" w:hAnsi="Arial" w:cs="Arial"/>
          <w:sz w:val="24"/>
          <w:szCs w:val="24"/>
          <w:lang w:val="mn-MN"/>
        </w:rPr>
        <w:t xml:space="preserve"> </w:t>
      </w:r>
      <w:r w:rsidRPr="009E5D04">
        <w:rPr>
          <w:rFonts w:ascii="Arial" w:eastAsia="Arial" w:hAnsi="Arial" w:cs="Arial"/>
          <w:sz w:val="24"/>
          <w:szCs w:val="24"/>
          <w:lang w:val="mn-MN"/>
        </w:rPr>
        <w:t>брокер нь тухайн бүтээгдэхүүний лабораторийн шинжилгээний дүнг Биржид ирүүлнэ.</w:t>
      </w:r>
    </w:p>
    <w:p w14:paraId="7F4A8983" w14:textId="1E9CA037" w:rsidR="007366BF" w:rsidRPr="00EB7E6F" w:rsidRDefault="007366BF" w:rsidP="00493FB7">
      <w:pPr>
        <w:pStyle w:val="ListParagraph"/>
        <w:numPr>
          <w:ilvl w:val="2"/>
          <w:numId w:val="7"/>
        </w:numPr>
        <w:spacing w:line="276" w:lineRule="auto"/>
        <w:ind w:left="1134" w:hanging="708"/>
        <w:rPr>
          <w:rFonts w:ascii="Arial" w:eastAsia="Arial" w:hAnsi="Arial" w:cs="Arial"/>
          <w:sz w:val="24"/>
          <w:szCs w:val="24"/>
          <w:lang w:val="mn-MN"/>
        </w:rPr>
      </w:pPr>
      <w:r w:rsidRPr="009E5D04">
        <w:rPr>
          <w:rFonts w:ascii="Arial" w:eastAsia="Arial" w:hAnsi="Arial" w:cs="Arial"/>
          <w:sz w:val="24"/>
          <w:szCs w:val="24"/>
          <w:lang w:val="mn-MN"/>
        </w:rPr>
        <w:t xml:space="preserve">Итгэмжлэгдсэн агуулах, терминал нь өөрийн эзэмшлийн </w:t>
      </w:r>
      <w:r w:rsidR="008F718A" w:rsidRPr="009E5D04">
        <w:rPr>
          <w:rFonts w:ascii="Arial" w:eastAsia="Arial" w:hAnsi="Arial" w:cs="Arial"/>
          <w:sz w:val="24"/>
          <w:szCs w:val="24"/>
          <w:lang w:val="mn-MN"/>
        </w:rPr>
        <w:t>тохиолдолд энэ журмын 2.3.</w:t>
      </w:r>
      <w:r w:rsidR="00105ABB">
        <w:rPr>
          <w:rFonts w:ascii="Arial" w:eastAsia="Arial" w:hAnsi="Arial" w:cs="Arial"/>
          <w:sz w:val="24"/>
          <w:szCs w:val="24"/>
          <w:lang w:val="mn-MN"/>
        </w:rPr>
        <w:t>5</w:t>
      </w:r>
      <w:r w:rsidR="008F718A" w:rsidRPr="009E5D04">
        <w:rPr>
          <w:rFonts w:ascii="Arial" w:eastAsia="Arial" w:hAnsi="Arial" w:cs="Arial"/>
          <w:sz w:val="24"/>
          <w:szCs w:val="24"/>
          <w:lang w:val="mn-MN"/>
        </w:rPr>
        <w:t xml:space="preserve"> дахь заалт хамаара</w:t>
      </w:r>
      <w:r w:rsidR="009B0AD4">
        <w:rPr>
          <w:rFonts w:ascii="Arial" w:eastAsia="Arial" w:hAnsi="Arial" w:cs="Arial"/>
          <w:sz w:val="24"/>
          <w:szCs w:val="24"/>
          <w:lang w:val="mn-MN"/>
        </w:rPr>
        <w:t>х</w:t>
      </w:r>
      <w:r w:rsidR="008F718A" w:rsidRPr="009E5D04">
        <w:rPr>
          <w:rFonts w:ascii="Arial" w:eastAsia="Arial" w:hAnsi="Arial" w:cs="Arial"/>
          <w:sz w:val="24"/>
          <w:szCs w:val="24"/>
          <w:lang w:val="mn-MN"/>
        </w:rPr>
        <w:t>гүй</w:t>
      </w:r>
      <w:r w:rsidR="008F718A">
        <w:rPr>
          <w:rFonts w:ascii="Arial" w:eastAsia="Arial" w:hAnsi="Arial" w:cs="Arial"/>
          <w:color w:val="FF0000"/>
          <w:sz w:val="24"/>
          <w:szCs w:val="24"/>
          <w:lang w:val="mn-MN"/>
        </w:rPr>
        <w:t xml:space="preserve">. </w:t>
      </w:r>
    </w:p>
    <w:p w14:paraId="6117422E" w14:textId="1BFA0C9A" w:rsidR="0060616C" w:rsidRPr="00EB7E6F" w:rsidRDefault="0060616C" w:rsidP="00493FB7">
      <w:pPr>
        <w:pStyle w:val="ListParagraph"/>
        <w:numPr>
          <w:ilvl w:val="2"/>
          <w:numId w:val="7"/>
        </w:numPr>
        <w:spacing w:line="276" w:lineRule="auto"/>
        <w:ind w:left="1134" w:hanging="708"/>
        <w:contextualSpacing w:val="0"/>
        <w:rPr>
          <w:rFonts w:ascii="Arial" w:eastAsia="Arial" w:hAnsi="Arial" w:cs="Arial"/>
          <w:sz w:val="24"/>
          <w:szCs w:val="24"/>
          <w:lang w:val="mn-MN"/>
        </w:rPr>
      </w:pPr>
      <w:r w:rsidRPr="00EB7E6F">
        <w:rPr>
          <w:rFonts w:ascii="Arial" w:eastAsia="Arial" w:hAnsi="Arial" w:cs="Arial"/>
          <w:sz w:val="24"/>
          <w:szCs w:val="24"/>
          <w:lang w:val="mn-MN"/>
        </w:rPr>
        <w:t>Худалдагч</w:t>
      </w:r>
      <w:r w:rsidR="00EA0ABE">
        <w:rPr>
          <w:rFonts w:ascii="Arial" w:eastAsia="Arial" w:hAnsi="Arial" w:cs="Arial"/>
          <w:sz w:val="24"/>
          <w:szCs w:val="24"/>
          <w:lang w:val="mn-MN"/>
        </w:rPr>
        <w:t>ийн</w:t>
      </w:r>
      <w:r w:rsidR="009B0AD4">
        <w:rPr>
          <w:rFonts w:ascii="Arial" w:eastAsia="Arial" w:hAnsi="Arial" w:cs="Arial"/>
          <w:sz w:val="24"/>
          <w:szCs w:val="24"/>
          <w:lang w:val="mn-MN"/>
        </w:rPr>
        <w:t xml:space="preserve"> </w:t>
      </w:r>
      <w:r w:rsidRPr="00EB7E6F">
        <w:rPr>
          <w:rFonts w:ascii="Arial" w:eastAsia="Arial" w:hAnsi="Arial" w:cs="Arial"/>
          <w:sz w:val="24"/>
          <w:szCs w:val="24"/>
          <w:lang w:val="mn-MN"/>
        </w:rPr>
        <w:t xml:space="preserve">брокер биржээр арилжсан бүтээгдэхүүний экспортын </w:t>
      </w:r>
      <w:r>
        <w:rPr>
          <w:rFonts w:ascii="Arial" w:eastAsia="Arial" w:hAnsi="Arial" w:cs="Arial"/>
          <w:sz w:val="24"/>
          <w:szCs w:val="24"/>
          <w:lang w:val="mn-MN"/>
        </w:rPr>
        <w:t>мэдээг</w:t>
      </w:r>
      <w:r w:rsidRPr="00EB7E6F">
        <w:rPr>
          <w:rFonts w:ascii="Arial" w:eastAsia="Arial" w:hAnsi="Arial" w:cs="Arial"/>
          <w:sz w:val="24"/>
          <w:szCs w:val="24"/>
          <w:lang w:val="mn-MN"/>
        </w:rPr>
        <w:t xml:space="preserve"> тухай бүр</w:t>
      </w:r>
      <w:r w:rsidR="00FE4AF9">
        <w:rPr>
          <w:rFonts w:ascii="Arial" w:eastAsia="Arial" w:hAnsi="Arial" w:cs="Arial"/>
          <w:sz w:val="24"/>
          <w:szCs w:val="24"/>
          <w:lang w:val="mn-MN"/>
        </w:rPr>
        <w:t>д</w:t>
      </w:r>
      <w:r w:rsidRPr="00EB7E6F">
        <w:rPr>
          <w:rFonts w:ascii="Arial" w:eastAsia="Arial" w:hAnsi="Arial" w:cs="Arial"/>
          <w:sz w:val="24"/>
          <w:szCs w:val="24"/>
          <w:lang w:val="mn-MN"/>
        </w:rPr>
        <w:t xml:space="preserve"> нь Биржид ирүүлнэ.  </w:t>
      </w:r>
    </w:p>
    <w:p w14:paraId="5452D818" w14:textId="5F030F09" w:rsidR="0060616C" w:rsidRPr="009E5D04" w:rsidRDefault="0060616C" w:rsidP="00493FB7">
      <w:pPr>
        <w:pStyle w:val="ListParagraph"/>
        <w:numPr>
          <w:ilvl w:val="2"/>
          <w:numId w:val="7"/>
        </w:numPr>
        <w:spacing w:line="276" w:lineRule="auto"/>
        <w:ind w:left="993" w:hanging="851"/>
        <w:rPr>
          <w:rFonts w:ascii="Arial" w:eastAsia="Arial" w:hAnsi="Arial" w:cs="Arial"/>
          <w:sz w:val="24"/>
          <w:szCs w:val="24"/>
          <w:lang w:val="mn-MN"/>
        </w:rPr>
      </w:pPr>
      <w:r w:rsidRPr="009E5D04">
        <w:rPr>
          <w:rFonts w:ascii="Arial" w:eastAsia="Arial" w:hAnsi="Arial" w:cs="Arial"/>
          <w:sz w:val="24"/>
          <w:szCs w:val="24"/>
          <w:lang w:val="mn-MN"/>
        </w:rPr>
        <w:lastRenderedPageBreak/>
        <w:t>Итгэмжлэгдсэн агуулах, терминал нь гэрээний дагуу нийлүүлэх бүтээгдэхүүний ачилт хийсэн актыг, итгэмжлэгдсэн лабораторийн шинжилгээний дүнгийн хамт Биржид ирүүлнэ.</w:t>
      </w:r>
    </w:p>
    <w:p w14:paraId="4AD1749F" w14:textId="77777777" w:rsidR="007366BF" w:rsidRPr="007366BF" w:rsidRDefault="0060616C" w:rsidP="007366BF">
      <w:pPr>
        <w:pStyle w:val="ListParagraph"/>
        <w:widowControl w:val="0"/>
        <w:adjustRightInd w:val="0"/>
        <w:snapToGrid w:val="0"/>
        <w:spacing w:before="200" w:line="276" w:lineRule="auto"/>
        <w:ind w:left="2610" w:firstLine="270"/>
        <w:contextualSpacing w:val="0"/>
        <w:rPr>
          <w:rFonts w:ascii="Arial" w:hAnsi="Arial" w:cs="Arial"/>
          <w:sz w:val="24"/>
          <w:szCs w:val="24"/>
          <w:lang w:val="mn-MN"/>
        </w:rPr>
      </w:pPr>
      <w:bookmarkStart w:id="9" w:name="_Toc159401335"/>
      <w:r w:rsidRPr="006C3CF9">
        <w:rPr>
          <w:rFonts w:ascii="Arial" w:hAnsi="Arial" w:cs="Arial"/>
          <w:b/>
          <w:bCs/>
          <w:sz w:val="24"/>
          <w:szCs w:val="24"/>
          <w:lang w:val="mn-MN"/>
        </w:rPr>
        <w:t>ГУРАВ. АРИЛЖААНЫ ГЭРЭЭ</w:t>
      </w:r>
      <w:bookmarkEnd w:id="9"/>
    </w:p>
    <w:p w14:paraId="6906B08C" w14:textId="7E382431" w:rsidR="0060616C" w:rsidRPr="006C3CF9" w:rsidRDefault="0060616C" w:rsidP="007366BF">
      <w:pPr>
        <w:pStyle w:val="ListParagraph"/>
        <w:widowControl w:val="0"/>
        <w:numPr>
          <w:ilvl w:val="1"/>
          <w:numId w:val="5"/>
        </w:numPr>
        <w:adjustRightInd w:val="0"/>
        <w:snapToGrid w:val="0"/>
        <w:spacing w:before="200" w:line="276" w:lineRule="auto"/>
        <w:ind w:left="450" w:hanging="450"/>
        <w:contextualSpacing w:val="0"/>
        <w:rPr>
          <w:rFonts w:ascii="Arial" w:hAnsi="Arial" w:cs="Arial"/>
          <w:sz w:val="24"/>
          <w:szCs w:val="24"/>
          <w:lang w:val="mn-MN"/>
        </w:rPr>
      </w:pPr>
      <w:r w:rsidRPr="006C3CF9">
        <w:rPr>
          <w:rFonts w:ascii="Arial" w:hAnsi="Arial" w:cs="Arial"/>
          <w:sz w:val="24"/>
          <w:szCs w:val="24"/>
          <w:lang w:val="mn-MN"/>
        </w:rPr>
        <w:t xml:space="preserve">Арилжааны гэрээг ирүүлснээс хойш ажлын 3 өдрийн дотор гэрээг бүртгэх ажиллагааг Бирж гүйцэтгэнэ. </w:t>
      </w:r>
    </w:p>
    <w:p w14:paraId="40AFE3B8" w14:textId="61134E74" w:rsidR="0060616C" w:rsidRPr="007366BF" w:rsidRDefault="0060616C" w:rsidP="0060616C">
      <w:pPr>
        <w:pStyle w:val="ListParagraph"/>
        <w:widowControl w:val="0"/>
        <w:numPr>
          <w:ilvl w:val="1"/>
          <w:numId w:val="5"/>
        </w:numPr>
        <w:adjustRightInd w:val="0"/>
        <w:snapToGrid w:val="0"/>
        <w:spacing w:before="200" w:line="276" w:lineRule="auto"/>
        <w:ind w:left="450" w:hanging="450"/>
        <w:contextualSpacing w:val="0"/>
        <w:rPr>
          <w:rFonts w:ascii="Arial" w:hAnsi="Arial" w:cs="Arial"/>
          <w:sz w:val="24"/>
          <w:szCs w:val="24"/>
          <w:lang w:val="mn-MN"/>
        </w:rPr>
      </w:pPr>
      <w:r w:rsidRPr="007366BF">
        <w:rPr>
          <w:rFonts w:ascii="Arial" w:hAnsi="Arial" w:cs="Arial"/>
          <w:sz w:val="24"/>
          <w:szCs w:val="24"/>
          <w:lang w:val="mn-MN"/>
        </w:rPr>
        <w:t>Арилжааны гэрээг Бирж бүртгэх хүртэл гэрээний үнийг шилжүүлэх хугацаа түр зогсоно.</w:t>
      </w:r>
    </w:p>
    <w:p w14:paraId="36BFE329" w14:textId="0675FB0D" w:rsidR="0060616C" w:rsidRPr="006C3CF9" w:rsidRDefault="0060616C" w:rsidP="0060616C">
      <w:pPr>
        <w:pStyle w:val="ListParagraph"/>
        <w:widowControl w:val="0"/>
        <w:numPr>
          <w:ilvl w:val="1"/>
          <w:numId w:val="5"/>
        </w:numPr>
        <w:adjustRightInd w:val="0"/>
        <w:snapToGrid w:val="0"/>
        <w:spacing w:before="200" w:line="276" w:lineRule="auto"/>
        <w:ind w:left="450" w:hanging="450"/>
        <w:contextualSpacing w:val="0"/>
        <w:rPr>
          <w:rFonts w:ascii="Arial" w:hAnsi="Arial" w:cs="Arial"/>
          <w:sz w:val="24"/>
          <w:szCs w:val="24"/>
          <w:lang w:val="mn-MN"/>
        </w:rPr>
      </w:pPr>
      <w:r w:rsidRPr="006C3CF9">
        <w:rPr>
          <w:rFonts w:ascii="Arial" w:hAnsi="Arial" w:cs="Arial"/>
          <w:sz w:val="24"/>
          <w:szCs w:val="24"/>
          <w:lang w:val="mn-MN"/>
        </w:rPr>
        <w:t>Биржээс арилжааны гэрээг дараах шаардлагыг хангасан эсэхийг шалгаж бүртгэнэ.Үүнд:</w:t>
      </w:r>
    </w:p>
    <w:p w14:paraId="7A7A6326" w14:textId="0CD6A465" w:rsidR="0060616C" w:rsidRDefault="0060616C" w:rsidP="0060616C">
      <w:pPr>
        <w:pStyle w:val="ListParagraph"/>
        <w:widowControl w:val="0"/>
        <w:numPr>
          <w:ilvl w:val="2"/>
          <w:numId w:val="5"/>
        </w:numPr>
        <w:adjustRightInd w:val="0"/>
        <w:snapToGrid w:val="0"/>
        <w:spacing w:before="200" w:line="276" w:lineRule="auto"/>
        <w:ind w:left="1980"/>
        <w:contextualSpacing w:val="0"/>
        <w:rPr>
          <w:rFonts w:ascii="Arial" w:hAnsi="Arial" w:cs="Arial"/>
          <w:sz w:val="24"/>
          <w:szCs w:val="24"/>
          <w:lang w:val="mn-MN"/>
        </w:rPr>
      </w:pPr>
      <w:r w:rsidRPr="006C3CF9">
        <w:rPr>
          <w:rFonts w:ascii="Arial" w:hAnsi="Arial" w:cs="Arial"/>
          <w:sz w:val="24"/>
          <w:szCs w:val="24"/>
          <w:lang w:val="mn-MN"/>
        </w:rPr>
        <w:t>Уул уурхайн бүтээгдэхүүний биржийн тухай хууль, Санхүүгийн зохицуулах хорооны журам, Биржийн журамд нийцсэн эсэх;</w:t>
      </w:r>
    </w:p>
    <w:p w14:paraId="443A9F0B" w14:textId="7D3E48E9" w:rsidR="0060616C" w:rsidRPr="005C7533" w:rsidRDefault="0060616C" w:rsidP="0060616C">
      <w:pPr>
        <w:pStyle w:val="ListParagraph"/>
        <w:widowControl w:val="0"/>
        <w:numPr>
          <w:ilvl w:val="2"/>
          <w:numId w:val="5"/>
        </w:numPr>
        <w:adjustRightInd w:val="0"/>
        <w:snapToGrid w:val="0"/>
        <w:spacing w:before="200" w:line="276" w:lineRule="auto"/>
        <w:ind w:left="2070"/>
        <w:contextualSpacing w:val="0"/>
        <w:rPr>
          <w:rFonts w:ascii="Arial" w:hAnsi="Arial" w:cs="Arial"/>
          <w:sz w:val="24"/>
          <w:szCs w:val="24"/>
          <w:lang w:val="mn-MN"/>
        </w:rPr>
      </w:pPr>
      <w:r w:rsidRPr="005C7533">
        <w:rPr>
          <w:rFonts w:ascii="Arial" w:hAnsi="Arial" w:cs="Arial"/>
          <w:sz w:val="24"/>
          <w:szCs w:val="24"/>
          <w:lang w:val="mn-MN"/>
        </w:rPr>
        <w:t>Системд хийгдсэн хэлцлийн нөхцөлүүдийг хангасан эсэх;</w:t>
      </w:r>
    </w:p>
    <w:p w14:paraId="17F434C0" w14:textId="19AA9A58" w:rsidR="0060616C" w:rsidRPr="006C3CF9" w:rsidRDefault="0060616C" w:rsidP="0060616C">
      <w:pPr>
        <w:pStyle w:val="ListParagraph"/>
        <w:widowControl w:val="0"/>
        <w:numPr>
          <w:ilvl w:val="2"/>
          <w:numId w:val="5"/>
        </w:numPr>
        <w:adjustRightInd w:val="0"/>
        <w:snapToGrid w:val="0"/>
        <w:spacing w:before="200" w:line="276" w:lineRule="auto"/>
        <w:ind w:left="2070"/>
        <w:contextualSpacing w:val="0"/>
        <w:rPr>
          <w:rFonts w:ascii="Arial" w:hAnsi="Arial" w:cs="Arial"/>
          <w:sz w:val="24"/>
          <w:szCs w:val="24"/>
          <w:lang w:val="mn-MN"/>
        </w:rPr>
      </w:pPr>
      <w:r>
        <w:rPr>
          <w:rFonts w:ascii="Arial" w:hAnsi="Arial" w:cs="Arial"/>
          <w:sz w:val="24"/>
          <w:szCs w:val="24"/>
          <w:lang w:val="mn-MN"/>
        </w:rPr>
        <w:t>Х</w:t>
      </w:r>
      <w:r w:rsidRPr="006C3CF9">
        <w:rPr>
          <w:rFonts w:ascii="Arial" w:hAnsi="Arial" w:cs="Arial"/>
          <w:sz w:val="24"/>
          <w:szCs w:val="24"/>
          <w:lang w:val="mn-MN"/>
        </w:rPr>
        <w:t xml:space="preserve">ууль болон журамд заасан бусад. </w:t>
      </w:r>
    </w:p>
    <w:p w14:paraId="0E9875BB" w14:textId="69238AC5" w:rsidR="0060616C" w:rsidRPr="006C3CF9" w:rsidRDefault="0060616C" w:rsidP="0060616C">
      <w:pPr>
        <w:pStyle w:val="ListParagraph"/>
        <w:widowControl w:val="0"/>
        <w:numPr>
          <w:ilvl w:val="1"/>
          <w:numId w:val="5"/>
        </w:numPr>
        <w:adjustRightInd w:val="0"/>
        <w:snapToGrid w:val="0"/>
        <w:spacing w:before="200" w:line="276" w:lineRule="auto"/>
        <w:ind w:left="540" w:hanging="540"/>
        <w:contextualSpacing w:val="0"/>
        <w:rPr>
          <w:rFonts w:ascii="Arial" w:hAnsi="Arial" w:cs="Arial"/>
          <w:sz w:val="24"/>
          <w:szCs w:val="24"/>
          <w:lang w:val="mn-MN"/>
        </w:rPr>
      </w:pPr>
      <w:r w:rsidRPr="006C3CF9">
        <w:rPr>
          <w:rFonts w:ascii="Arial" w:hAnsi="Arial" w:cs="Arial"/>
          <w:sz w:val="24"/>
          <w:szCs w:val="24"/>
          <w:lang w:val="mn-MN"/>
        </w:rPr>
        <w:t>Энэ</w:t>
      </w:r>
      <w:r w:rsidR="0074541D">
        <w:rPr>
          <w:rFonts w:ascii="Arial" w:hAnsi="Arial" w:cs="Arial"/>
          <w:sz w:val="24"/>
          <w:szCs w:val="24"/>
          <w:lang w:val="mn-MN"/>
        </w:rPr>
        <w:t>хүү</w:t>
      </w:r>
      <w:r w:rsidRPr="006C3CF9">
        <w:rPr>
          <w:rFonts w:ascii="Arial" w:hAnsi="Arial" w:cs="Arial"/>
          <w:sz w:val="24"/>
          <w:szCs w:val="24"/>
          <w:lang w:val="mn-MN"/>
        </w:rPr>
        <w:t xml:space="preserve"> журмын 2.1, 2.2-т заасан нөхцөлүүдийг Арилжааны гэрээнд тусгаагүй, хуульд нийцээгүй зохицуулалт оруулсан тохиолдолд Биржээс арилжааны гэрээг бүртгэхээс татгалзана.</w:t>
      </w:r>
      <w:commentRangeStart w:id="10"/>
      <w:commentRangeEnd w:id="10"/>
      <w:r w:rsidRPr="006C3CF9">
        <w:rPr>
          <w:rStyle w:val="CommentReference"/>
          <w:rFonts w:ascii="Arial" w:hAnsi="Arial" w:cs="Arial"/>
          <w:sz w:val="24"/>
          <w:szCs w:val="24"/>
          <w:lang w:val="mn-MN"/>
        </w:rPr>
        <w:commentReference w:id="10"/>
      </w:r>
    </w:p>
    <w:p w14:paraId="09E94175" w14:textId="77777777" w:rsidR="0060616C" w:rsidRPr="006C3CF9" w:rsidRDefault="0060616C" w:rsidP="0060616C">
      <w:pPr>
        <w:pStyle w:val="ListParagraph"/>
        <w:widowControl w:val="0"/>
        <w:adjustRightInd w:val="0"/>
        <w:snapToGrid w:val="0"/>
        <w:spacing w:before="200" w:line="276" w:lineRule="auto"/>
        <w:ind w:left="540"/>
        <w:rPr>
          <w:rFonts w:ascii="Arial" w:hAnsi="Arial" w:cs="Arial"/>
          <w:sz w:val="24"/>
          <w:szCs w:val="24"/>
          <w:lang w:val="mn-MN"/>
        </w:rPr>
      </w:pPr>
    </w:p>
    <w:p w14:paraId="5480D3A9" w14:textId="77777777" w:rsidR="0060616C" w:rsidRPr="006C3CF9" w:rsidRDefault="0060616C" w:rsidP="0060616C">
      <w:pPr>
        <w:pStyle w:val="Heading1"/>
        <w:spacing w:before="0" w:line="276" w:lineRule="auto"/>
        <w:jc w:val="center"/>
        <w:rPr>
          <w:rFonts w:ascii="Arial" w:hAnsi="Arial" w:cs="Arial"/>
          <w:b/>
          <w:bCs/>
          <w:color w:val="auto"/>
          <w:sz w:val="24"/>
          <w:szCs w:val="24"/>
          <w:lang w:val="mn-MN"/>
        </w:rPr>
      </w:pPr>
      <w:bookmarkStart w:id="11" w:name="_Toc159401336"/>
      <w:r w:rsidRPr="006C3CF9">
        <w:rPr>
          <w:rFonts w:ascii="Arial" w:hAnsi="Arial" w:cs="Arial"/>
          <w:b/>
          <w:bCs/>
          <w:color w:val="auto"/>
          <w:sz w:val="24"/>
          <w:szCs w:val="24"/>
          <w:lang w:val="mn-MN"/>
        </w:rPr>
        <w:t>ДӨРӨВ. АРИЛЖААНЫ ГЭРЭЭНИЙ ХЭРЭГЖИЛТ,</w:t>
      </w:r>
    </w:p>
    <w:p w14:paraId="6D44D009" w14:textId="77777777" w:rsidR="0060616C" w:rsidRPr="006C3CF9" w:rsidRDefault="0060616C" w:rsidP="0060616C">
      <w:pPr>
        <w:pStyle w:val="Heading1"/>
        <w:spacing w:before="0" w:line="276" w:lineRule="auto"/>
        <w:jc w:val="center"/>
        <w:rPr>
          <w:rFonts w:ascii="Arial" w:hAnsi="Arial" w:cs="Arial"/>
          <w:b/>
          <w:bCs/>
          <w:color w:val="auto"/>
          <w:sz w:val="24"/>
          <w:szCs w:val="24"/>
          <w:lang w:val="mn-MN"/>
        </w:rPr>
      </w:pPr>
      <w:r w:rsidRPr="006C3CF9">
        <w:rPr>
          <w:rFonts w:ascii="Arial" w:hAnsi="Arial" w:cs="Arial"/>
          <w:b/>
          <w:bCs/>
          <w:color w:val="auto"/>
          <w:sz w:val="24"/>
          <w:szCs w:val="24"/>
          <w:lang w:val="mn-MN"/>
        </w:rPr>
        <w:t xml:space="preserve"> ТҮҮНД ТАВИХ ХЯНАЛТ</w:t>
      </w:r>
      <w:bookmarkEnd w:id="11"/>
    </w:p>
    <w:p w14:paraId="03EDDAB7" w14:textId="54EEC86B" w:rsidR="0060616C" w:rsidRPr="009B502D" w:rsidRDefault="0060616C" w:rsidP="0060616C">
      <w:pPr>
        <w:pStyle w:val="paragraph"/>
        <w:numPr>
          <w:ilvl w:val="1"/>
          <w:numId w:val="9"/>
        </w:numPr>
        <w:spacing w:line="276" w:lineRule="auto"/>
        <w:jc w:val="both"/>
        <w:textAlignment w:val="baseline"/>
        <w:rPr>
          <w:rFonts w:ascii="Arial" w:hAnsi="Arial" w:cs="Arial"/>
          <w:lang w:val="mn-MN"/>
        </w:rPr>
      </w:pPr>
      <w:r w:rsidRPr="009B502D">
        <w:rPr>
          <w:rFonts w:ascii="Arial" w:hAnsi="Arial" w:cs="Arial"/>
          <w:lang w:val="mn-MN"/>
        </w:rPr>
        <w:t>Худалдагч, түүний брокер нь спот, форвард гэрээний хэрэгжилтийг тухай бүр</w:t>
      </w:r>
      <w:r w:rsidR="00FE4AF9">
        <w:rPr>
          <w:rFonts w:ascii="Arial" w:hAnsi="Arial" w:cs="Arial"/>
          <w:lang w:val="mn-MN"/>
        </w:rPr>
        <w:t>д</w:t>
      </w:r>
      <w:r w:rsidRPr="009B502D">
        <w:rPr>
          <w:rFonts w:ascii="Arial" w:hAnsi="Arial" w:cs="Arial"/>
          <w:lang w:val="mn-MN"/>
        </w:rPr>
        <w:t xml:space="preserve"> нь Биржид үнэн зөвөөр мэдээлнэ.  </w:t>
      </w:r>
    </w:p>
    <w:p w14:paraId="56EC5241" w14:textId="77777777" w:rsidR="0060616C" w:rsidRPr="009B502D" w:rsidRDefault="0060616C" w:rsidP="0060616C">
      <w:pPr>
        <w:pStyle w:val="paragraph"/>
        <w:numPr>
          <w:ilvl w:val="1"/>
          <w:numId w:val="9"/>
        </w:numPr>
        <w:spacing w:line="276" w:lineRule="auto"/>
        <w:jc w:val="both"/>
        <w:textAlignment w:val="baseline"/>
        <w:rPr>
          <w:rFonts w:ascii="Arial" w:hAnsi="Arial" w:cs="Arial"/>
          <w:lang w:val="mn-MN"/>
        </w:rPr>
      </w:pPr>
      <w:r w:rsidRPr="009B502D">
        <w:rPr>
          <w:rFonts w:ascii="Arial" w:hAnsi="Arial" w:cs="Arial"/>
          <w:lang w:val="mn-MN"/>
        </w:rPr>
        <w:t xml:space="preserve">Бирж нь арилжааны гэрээний хэрэгжилтэд хяналт тавих зорилгоор худалдагч, худалдан авагч, тэдгээрийн брокероос мэдээлэл шаардаж болно. </w:t>
      </w:r>
    </w:p>
    <w:p w14:paraId="431C7529" w14:textId="77777777" w:rsidR="0060616C" w:rsidRPr="009B502D" w:rsidRDefault="0060616C" w:rsidP="007817FF">
      <w:pPr>
        <w:pStyle w:val="paragraph"/>
        <w:numPr>
          <w:ilvl w:val="1"/>
          <w:numId w:val="9"/>
        </w:numPr>
        <w:spacing w:line="276" w:lineRule="auto"/>
        <w:ind w:left="709"/>
        <w:jc w:val="both"/>
        <w:textAlignment w:val="baseline"/>
        <w:rPr>
          <w:rFonts w:ascii="Arial" w:hAnsi="Arial" w:cs="Arial"/>
          <w:lang w:val="mn-MN"/>
        </w:rPr>
      </w:pPr>
      <w:r w:rsidRPr="009B502D">
        <w:rPr>
          <w:rFonts w:ascii="Arial" w:hAnsi="Arial" w:cs="Arial"/>
          <w:lang w:val="mn-MN"/>
        </w:rPr>
        <w:t xml:space="preserve">Брокер нь арилжааны гэрээний хэрэгжилтийг хангуулах талаар шаардлагатай бүхий л арга хэмжээг цаг алдалгүй авч ажиллана. Хэрэв арилжааны гэрээний хэрэгжилтийг хангуулах зорилгоор шаардлагатай арга хэмжээ аваагүйгээс бусдад учирсан хохирлыг брокер хариуцна. </w:t>
      </w:r>
    </w:p>
    <w:p w14:paraId="35C76ECD" w14:textId="77777777" w:rsidR="0060616C" w:rsidRPr="009B502D" w:rsidRDefault="0060616C" w:rsidP="0060616C">
      <w:pPr>
        <w:pStyle w:val="paragraph"/>
        <w:numPr>
          <w:ilvl w:val="1"/>
          <w:numId w:val="9"/>
        </w:numPr>
        <w:spacing w:line="276" w:lineRule="auto"/>
        <w:jc w:val="both"/>
        <w:textAlignment w:val="baseline"/>
        <w:rPr>
          <w:rFonts w:ascii="Arial" w:hAnsi="Arial" w:cs="Arial"/>
          <w:lang w:val="mn-MN"/>
        </w:rPr>
      </w:pPr>
      <w:r w:rsidRPr="009B502D">
        <w:rPr>
          <w:rFonts w:ascii="Arial" w:hAnsi="Arial" w:cs="Arial"/>
          <w:lang w:val="mn-MN"/>
        </w:rPr>
        <w:t xml:space="preserve">Худалдагч, худалдан авагч нь өөрсдийн буруутай үйлдэл, эс үйлдэхүйгээр арилжааны гэрээний үүргээ зөрчсөн тохиолдолд дээрх заалт хамаарахгүй.    </w:t>
      </w:r>
    </w:p>
    <w:p w14:paraId="3EF27E32" w14:textId="77777777" w:rsidR="0060616C" w:rsidRPr="009B502D" w:rsidRDefault="0060616C" w:rsidP="0060616C">
      <w:pPr>
        <w:pStyle w:val="paragraph"/>
        <w:numPr>
          <w:ilvl w:val="1"/>
          <w:numId w:val="9"/>
        </w:numPr>
        <w:spacing w:before="0" w:beforeAutospacing="0" w:after="0" w:afterAutospacing="0" w:line="276" w:lineRule="auto"/>
        <w:jc w:val="both"/>
        <w:textAlignment w:val="baseline"/>
        <w:rPr>
          <w:rFonts w:ascii="Arial" w:hAnsi="Arial" w:cs="Arial"/>
          <w:lang w:val="mn-MN"/>
        </w:rPr>
      </w:pPr>
      <w:r w:rsidRPr="006C3CF9">
        <w:rPr>
          <w:rFonts w:ascii="Arial" w:hAnsi="Arial" w:cs="Arial"/>
          <w:lang w:val="mn-MN"/>
        </w:rPr>
        <w:t>Арилжааны гэрээ болон энэ журамд заасан үүргийг талууд зөрчсөн тохиолдолд “Уул уурхайн бүтээгдэхүүний арилжааны хяналт шалгалтын журам”-ын дагуу хариуцлагыг ногдуулна.</w:t>
      </w:r>
    </w:p>
    <w:p w14:paraId="77E02831" w14:textId="77777777" w:rsidR="0060616C" w:rsidRPr="006C3CF9" w:rsidRDefault="0060616C" w:rsidP="0060616C">
      <w:pPr>
        <w:pStyle w:val="paragraph"/>
        <w:numPr>
          <w:ilvl w:val="1"/>
          <w:numId w:val="9"/>
        </w:numPr>
        <w:spacing w:before="0" w:beforeAutospacing="0" w:after="0" w:afterAutospacing="0" w:line="276" w:lineRule="auto"/>
        <w:jc w:val="both"/>
        <w:textAlignment w:val="baseline"/>
        <w:rPr>
          <w:rFonts w:ascii="Arial" w:hAnsi="Arial" w:cs="Arial"/>
        </w:rPr>
      </w:pPr>
      <w:r w:rsidRPr="006C3CF9">
        <w:rPr>
          <w:rFonts w:ascii="Arial" w:hAnsi="Arial" w:cs="Arial"/>
          <w:lang w:val="mn-MN"/>
        </w:rPr>
        <w:t>Дараах тохиолдолд журмын 4.5-д заасан хариуцлагыг ногдуулна. Үүнд:</w:t>
      </w:r>
    </w:p>
    <w:p w14:paraId="6D72CC72" w14:textId="6CE39F73" w:rsidR="0060616C" w:rsidRPr="006C3CF9" w:rsidRDefault="00D42113" w:rsidP="007817FF">
      <w:pPr>
        <w:pStyle w:val="paragraph"/>
        <w:numPr>
          <w:ilvl w:val="2"/>
          <w:numId w:val="9"/>
        </w:numPr>
        <w:spacing w:before="0" w:beforeAutospacing="0" w:after="0" w:afterAutospacing="0" w:line="276" w:lineRule="auto"/>
        <w:ind w:left="1843" w:hanging="673"/>
        <w:jc w:val="both"/>
        <w:textAlignment w:val="baseline"/>
        <w:rPr>
          <w:rFonts w:ascii="Arial" w:hAnsi="Arial" w:cs="Arial"/>
        </w:rPr>
      </w:pPr>
      <w:r>
        <w:rPr>
          <w:rFonts w:ascii="Arial" w:hAnsi="Arial" w:cs="Arial"/>
          <w:lang w:val="mn-MN"/>
        </w:rPr>
        <w:t>Т</w:t>
      </w:r>
      <w:r w:rsidR="0060616C" w:rsidRPr="006C3CF9">
        <w:rPr>
          <w:rFonts w:ascii="Arial" w:hAnsi="Arial" w:cs="Arial"/>
          <w:lang w:val="mn-MN"/>
        </w:rPr>
        <w:t>алууд гэрээний үүргээ биелүүлэхдээ гэрээнд заасан хугацааг хэтрүүлсэн, их хэмжээний хохирол учруулсан;</w:t>
      </w:r>
    </w:p>
    <w:p w14:paraId="681A19F0" w14:textId="4D031691" w:rsidR="0060616C" w:rsidRPr="006C3CF9" w:rsidRDefault="00D42113" w:rsidP="0060616C">
      <w:pPr>
        <w:pStyle w:val="paragraph"/>
        <w:numPr>
          <w:ilvl w:val="2"/>
          <w:numId w:val="9"/>
        </w:numPr>
        <w:spacing w:before="0" w:beforeAutospacing="0" w:after="0" w:afterAutospacing="0" w:line="276" w:lineRule="auto"/>
        <w:ind w:left="1890"/>
        <w:jc w:val="both"/>
        <w:textAlignment w:val="baseline"/>
        <w:rPr>
          <w:rFonts w:ascii="Arial" w:hAnsi="Arial" w:cs="Arial"/>
        </w:rPr>
      </w:pPr>
      <w:r>
        <w:rPr>
          <w:rFonts w:ascii="Arial" w:hAnsi="Arial" w:cs="Arial"/>
          <w:lang w:val="mn-MN"/>
        </w:rPr>
        <w:lastRenderedPageBreak/>
        <w:t>Х</w:t>
      </w:r>
      <w:r w:rsidR="0060616C" w:rsidRPr="006C3CF9">
        <w:rPr>
          <w:rFonts w:ascii="Arial" w:hAnsi="Arial" w:cs="Arial"/>
          <w:lang w:val="mn-MN"/>
        </w:rPr>
        <w:t>удалдагч арилжаа зохион байгуулах тушаал гарсны дараа арилжаанаас татгалзвал;</w:t>
      </w:r>
    </w:p>
    <w:p w14:paraId="4C61F503" w14:textId="7CAA5E7C" w:rsidR="0060616C" w:rsidRPr="006C3CF9" w:rsidRDefault="00D42113" w:rsidP="007817FF">
      <w:pPr>
        <w:pStyle w:val="ListParagraph"/>
        <w:numPr>
          <w:ilvl w:val="2"/>
          <w:numId w:val="9"/>
        </w:numPr>
        <w:spacing w:line="276" w:lineRule="auto"/>
        <w:ind w:left="1843"/>
        <w:contextualSpacing w:val="0"/>
        <w:rPr>
          <w:rFonts w:ascii="Arial" w:hAnsi="Arial" w:cs="Arial"/>
          <w:sz w:val="24"/>
          <w:szCs w:val="24"/>
          <w:lang w:val="mn-MN"/>
        </w:rPr>
      </w:pPr>
      <w:r>
        <w:rPr>
          <w:rFonts w:ascii="Arial" w:hAnsi="Arial" w:cs="Arial"/>
          <w:sz w:val="24"/>
          <w:szCs w:val="24"/>
          <w:lang w:val="mn-MN"/>
        </w:rPr>
        <w:t>Х</w:t>
      </w:r>
      <w:r w:rsidR="0060616C" w:rsidRPr="006C3CF9">
        <w:rPr>
          <w:rFonts w:ascii="Arial" w:hAnsi="Arial" w:cs="Arial"/>
          <w:sz w:val="24"/>
          <w:szCs w:val="24"/>
          <w:lang w:val="mn-MN"/>
        </w:rPr>
        <w:t>удалдан авагч бүтээгдэхүүнийг буулгах талбайг бэлтгээгүй</w:t>
      </w:r>
    </w:p>
    <w:p w14:paraId="65015259" w14:textId="5BE1D7BA" w:rsidR="0060616C" w:rsidRPr="007817FF" w:rsidRDefault="007817FF" w:rsidP="007817FF">
      <w:pPr>
        <w:pStyle w:val="ListParagraph"/>
        <w:numPr>
          <w:ilvl w:val="2"/>
          <w:numId w:val="9"/>
        </w:numPr>
        <w:spacing w:line="276" w:lineRule="auto"/>
        <w:ind w:left="1843"/>
        <w:rPr>
          <w:rFonts w:ascii="Arial" w:hAnsi="Arial" w:cs="Arial"/>
          <w:sz w:val="24"/>
          <w:szCs w:val="24"/>
          <w:lang w:val="mn-MN"/>
        </w:rPr>
      </w:pPr>
      <w:r w:rsidRPr="007817FF">
        <w:rPr>
          <w:rFonts w:ascii="Arial" w:hAnsi="Arial" w:cs="Arial"/>
          <w:sz w:val="24"/>
          <w:szCs w:val="24"/>
          <w:lang w:val="mn-MN"/>
        </w:rPr>
        <w:t>Х</w:t>
      </w:r>
      <w:r w:rsidR="0060616C" w:rsidRPr="007817FF">
        <w:rPr>
          <w:rFonts w:ascii="Arial" w:hAnsi="Arial" w:cs="Arial"/>
          <w:sz w:val="24"/>
          <w:szCs w:val="24"/>
          <w:lang w:val="mn-MN"/>
        </w:rPr>
        <w:t>удалдан авагч хүндэтгэн үзэх шалтгаангүйгээр бүтээгдэхүүнийг хүлээн аваагүйгээс худалдагч талд их хэмжээний хохирол учирсан</w:t>
      </w:r>
    </w:p>
    <w:p w14:paraId="7EC10D80" w14:textId="1D3D2720" w:rsidR="0060616C" w:rsidRPr="007817FF" w:rsidRDefault="007817FF" w:rsidP="007817FF">
      <w:pPr>
        <w:pStyle w:val="ListParagraph"/>
        <w:numPr>
          <w:ilvl w:val="2"/>
          <w:numId w:val="9"/>
        </w:numPr>
        <w:spacing w:line="276" w:lineRule="auto"/>
        <w:ind w:left="1843"/>
        <w:rPr>
          <w:rFonts w:ascii="Arial" w:hAnsi="Arial" w:cs="Arial"/>
          <w:sz w:val="24"/>
          <w:szCs w:val="24"/>
          <w:lang w:val="mn-MN"/>
        </w:rPr>
      </w:pPr>
      <w:r w:rsidRPr="007817FF">
        <w:rPr>
          <w:rFonts w:ascii="Arial" w:hAnsi="Arial" w:cs="Arial"/>
          <w:sz w:val="24"/>
          <w:szCs w:val="24"/>
          <w:lang w:val="mn-MN"/>
        </w:rPr>
        <w:t>Х</w:t>
      </w:r>
      <w:r w:rsidR="0060616C" w:rsidRPr="007817FF">
        <w:rPr>
          <w:rFonts w:ascii="Arial" w:hAnsi="Arial" w:cs="Arial"/>
          <w:sz w:val="24"/>
          <w:szCs w:val="24"/>
          <w:lang w:val="mn-MN"/>
        </w:rPr>
        <w:t>удалдагч тал гэрээнд заасан үүргээ зөрчиж тогтсон хугацаанд бүтээгдэхүүнийг нийлүүлээгүй</w:t>
      </w:r>
    </w:p>
    <w:p w14:paraId="4F2FDA4A" w14:textId="2ABC0FFC" w:rsidR="0060616C" w:rsidRPr="007817FF" w:rsidRDefault="007817FF" w:rsidP="007817FF">
      <w:pPr>
        <w:pStyle w:val="ListParagraph"/>
        <w:numPr>
          <w:ilvl w:val="2"/>
          <w:numId w:val="9"/>
        </w:numPr>
        <w:spacing w:line="276" w:lineRule="auto"/>
        <w:ind w:left="1843"/>
        <w:rPr>
          <w:rFonts w:ascii="Arial" w:eastAsia="Arial" w:hAnsi="Arial" w:cs="Arial"/>
          <w:color w:val="000000" w:themeColor="text1"/>
          <w:sz w:val="24"/>
          <w:szCs w:val="24"/>
          <w:lang w:val="mn-MN"/>
        </w:rPr>
      </w:pPr>
      <w:r w:rsidRPr="007817FF">
        <w:rPr>
          <w:rFonts w:ascii="Arial" w:hAnsi="Arial" w:cs="Arial"/>
          <w:sz w:val="24"/>
          <w:szCs w:val="24"/>
          <w:lang w:val="mn-MN"/>
        </w:rPr>
        <w:t>Х</w:t>
      </w:r>
      <w:r w:rsidR="0060616C" w:rsidRPr="007817FF">
        <w:rPr>
          <w:rFonts w:ascii="Arial" w:hAnsi="Arial" w:cs="Arial"/>
          <w:sz w:val="24"/>
          <w:szCs w:val="24"/>
          <w:lang w:val="mn-MN"/>
        </w:rPr>
        <w:t>удалдагч тал гэрээнд заасан чанарын шаардлага хангаагүй бүтээгдэхүүнийг нийлүүлсэн.</w:t>
      </w:r>
    </w:p>
    <w:p w14:paraId="79D62D35" w14:textId="77777777" w:rsidR="0060616C" w:rsidRPr="006C3CF9" w:rsidRDefault="0060616C" w:rsidP="0060616C">
      <w:pPr>
        <w:pStyle w:val="Heading1"/>
        <w:spacing w:line="276" w:lineRule="auto"/>
        <w:jc w:val="center"/>
        <w:rPr>
          <w:rFonts w:ascii="Arial" w:hAnsi="Arial" w:cs="Arial"/>
          <w:b/>
          <w:bCs/>
          <w:color w:val="auto"/>
          <w:sz w:val="24"/>
          <w:szCs w:val="24"/>
          <w:lang w:val="mn-MN"/>
        </w:rPr>
      </w:pPr>
      <w:bookmarkStart w:id="12" w:name="_Toc159401337"/>
      <w:r w:rsidRPr="006C3CF9">
        <w:rPr>
          <w:rFonts w:ascii="Arial" w:hAnsi="Arial" w:cs="Arial"/>
          <w:b/>
          <w:bCs/>
          <w:color w:val="auto"/>
          <w:sz w:val="24"/>
          <w:szCs w:val="24"/>
          <w:lang w:val="mn-MN"/>
        </w:rPr>
        <w:t>ТАВ. БУСАД</w:t>
      </w:r>
      <w:bookmarkEnd w:id="12"/>
    </w:p>
    <w:p w14:paraId="289152C6" w14:textId="08941956" w:rsidR="0060616C" w:rsidRPr="007366BF" w:rsidRDefault="0060616C" w:rsidP="0060616C">
      <w:pPr>
        <w:pStyle w:val="ListParagraph"/>
        <w:widowControl w:val="0"/>
        <w:numPr>
          <w:ilvl w:val="1"/>
          <w:numId w:val="6"/>
        </w:numPr>
        <w:spacing w:before="200" w:line="276" w:lineRule="auto"/>
        <w:ind w:left="450" w:hanging="450"/>
        <w:contextualSpacing w:val="0"/>
        <w:rPr>
          <w:rFonts w:ascii="Arial" w:eastAsia="Arial" w:hAnsi="Arial" w:cs="Arial"/>
          <w:sz w:val="24"/>
          <w:szCs w:val="24"/>
          <w:lang w:val="mn-MN"/>
        </w:rPr>
      </w:pPr>
      <w:r w:rsidRPr="007366BF">
        <w:rPr>
          <w:rFonts w:ascii="Arial" w:eastAsia="Arial" w:hAnsi="Arial" w:cs="Arial"/>
          <w:sz w:val="24"/>
          <w:szCs w:val="24"/>
          <w:lang w:val="mn-MN"/>
        </w:rPr>
        <w:t>Худалдагч, худалдан авагч талууд нь энэхүү журмын 2 дугаар зүйлд заасан системд хийгдсэн хэлцлийн нөхцөлийг арилжааны гэрээндээ заавал тусгах бөгөөд бусад нөхцөлийг холбогдох хууль, журамд нийцүүлэн харилцан тохиролцож тогтооно.</w:t>
      </w:r>
    </w:p>
    <w:p w14:paraId="3495E148" w14:textId="27DDEF74" w:rsidR="003C2834" w:rsidRPr="006C3CF9" w:rsidRDefault="003C2834" w:rsidP="007366BF">
      <w:pPr>
        <w:pStyle w:val="ListParagraph"/>
        <w:widowControl w:val="0"/>
        <w:spacing w:before="200" w:line="276" w:lineRule="auto"/>
        <w:ind w:left="450"/>
        <w:contextualSpacing w:val="0"/>
        <w:rPr>
          <w:rFonts w:ascii="Arial" w:eastAsia="Arial" w:hAnsi="Arial" w:cs="Arial"/>
          <w:sz w:val="24"/>
          <w:szCs w:val="24"/>
          <w:lang w:val="mn-MN"/>
        </w:rPr>
      </w:pPr>
    </w:p>
    <w:p w14:paraId="6A214DF8" w14:textId="77777777" w:rsidR="0060616C" w:rsidRPr="007366BF" w:rsidRDefault="0060616C" w:rsidP="0060616C">
      <w:pPr>
        <w:pStyle w:val="ListParagraph"/>
        <w:widowControl w:val="0"/>
        <w:numPr>
          <w:ilvl w:val="1"/>
          <w:numId w:val="6"/>
        </w:numPr>
        <w:spacing w:before="200" w:line="276" w:lineRule="auto"/>
        <w:ind w:left="450" w:hanging="450"/>
        <w:contextualSpacing w:val="0"/>
        <w:rPr>
          <w:rFonts w:ascii="Arial" w:eastAsia="Arial" w:hAnsi="Arial" w:cs="Arial"/>
          <w:sz w:val="24"/>
          <w:szCs w:val="24"/>
          <w:lang w:val="mn-MN"/>
        </w:rPr>
      </w:pPr>
      <w:r w:rsidRPr="007366BF">
        <w:rPr>
          <w:rFonts w:ascii="Arial" w:eastAsia="Arial" w:hAnsi="Arial" w:cs="Arial"/>
          <w:sz w:val="24"/>
          <w:szCs w:val="24"/>
          <w:lang w:val="mn-MN"/>
        </w:rPr>
        <w:t>Энэхүү журмын хэрэгжилтэд Биржийн Уул уурхайн бүтээгдэхүүний арилжаа, бүртгэлийн газар хяналт тавина</w:t>
      </w:r>
    </w:p>
    <w:p w14:paraId="1AB90D58" w14:textId="77777777" w:rsidR="0060616C" w:rsidRDefault="0060616C" w:rsidP="0060616C">
      <w:pPr>
        <w:widowControl w:val="0"/>
        <w:spacing w:before="200" w:line="276" w:lineRule="auto"/>
        <w:jc w:val="center"/>
        <w:rPr>
          <w:rFonts w:ascii="Arial" w:eastAsia="Arial" w:hAnsi="Arial" w:cs="Arial"/>
          <w:sz w:val="24"/>
          <w:szCs w:val="24"/>
          <w:lang w:val="mn-MN"/>
        </w:rPr>
      </w:pPr>
      <w:r w:rsidRPr="006C3CF9">
        <w:rPr>
          <w:rFonts w:ascii="Arial" w:eastAsia="Arial" w:hAnsi="Arial" w:cs="Arial"/>
          <w:sz w:val="24"/>
          <w:szCs w:val="24"/>
          <w:lang w:val="mn-MN"/>
        </w:rPr>
        <w:t>---о0о---</w:t>
      </w:r>
    </w:p>
    <w:p w14:paraId="4841B22C" w14:textId="77777777" w:rsidR="0060616C" w:rsidRDefault="0060616C" w:rsidP="0060616C">
      <w:pPr>
        <w:widowControl w:val="0"/>
        <w:spacing w:before="200" w:line="276" w:lineRule="auto"/>
        <w:jc w:val="center"/>
        <w:rPr>
          <w:rFonts w:ascii="Arial" w:eastAsia="Arial" w:hAnsi="Arial" w:cs="Arial"/>
          <w:sz w:val="24"/>
          <w:szCs w:val="24"/>
          <w:lang w:val="mn-MN"/>
        </w:rPr>
      </w:pPr>
    </w:p>
    <w:p w14:paraId="1B5D2D95" w14:textId="77777777" w:rsidR="0060616C" w:rsidRDefault="0060616C" w:rsidP="0060616C">
      <w:pPr>
        <w:widowControl w:val="0"/>
        <w:spacing w:before="200" w:line="276" w:lineRule="auto"/>
        <w:jc w:val="center"/>
        <w:rPr>
          <w:rFonts w:ascii="Arial" w:eastAsia="Arial" w:hAnsi="Arial" w:cs="Arial"/>
          <w:sz w:val="24"/>
          <w:szCs w:val="24"/>
          <w:lang w:val="mn-MN"/>
        </w:rPr>
      </w:pPr>
    </w:p>
    <w:p w14:paraId="60AA80AC" w14:textId="77777777" w:rsidR="0060616C" w:rsidRDefault="0060616C" w:rsidP="0060616C">
      <w:pPr>
        <w:widowControl w:val="0"/>
        <w:spacing w:before="200" w:line="276" w:lineRule="auto"/>
        <w:jc w:val="center"/>
        <w:rPr>
          <w:rFonts w:ascii="Arial" w:eastAsia="Arial" w:hAnsi="Arial" w:cs="Arial"/>
          <w:sz w:val="24"/>
          <w:szCs w:val="24"/>
          <w:lang w:val="mn-MN"/>
        </w:rPr>
      </w:pPr>
    </w:p>
    <w:p w14:paraId="081734A2" w14:textId="77777777" w:rsidR="0060616C" w:rsidRDefault="0060616C" w:rsidP="0060616C">
      <w:pPr>
        <w:widowControl w:val="0"/>
        <w:spacing w:before="200" w:line="276" w:lineRule="auto"/>
        <w:jc w:val="center"/>
        <w:rPr>
          <w:rFonts w:ascii="Arial" w:eastAsia="Arial" w:hAnsi="Arial" w:cs="Arial"/>
          <w:sz w:val="24"/>
          <w:szCs w:val="24"/>
          <w:lang w:val="mn-MN"/>
        </w:rPr>
      </w:pPr>
    </w:p>
    <w:p w14:paraId="7D4ADEC6" w14:textId="77777777" w:rsidR="0060616C" w:rsidRDefault="0060616C" w:rsidP="0060616C">
      <w:pPr>
        <w:widowControl w:val="0"/>
        <w:spacing w:before="200" w:line="276" w:lineRule="auto"/>
        <w:jc w:val="center"/>
        <w:rPr>
          <w:rFonts w:ascii="Arial" w:eastAsia="Arial" w:hAnsi="Arial" w:cs="Arial"/>
          <w:sz w:val="24"/>
          <w:szCs w:val="24"/>
          <w:lang w:val="mn-MN"/>
        </w:rPr>
      </w:pPr>
    </w:p>
    <w:p w14:paraId="3C514D69" w14:textId="77777777" w:rsidR="0060616C" w:rsidRDefault="0060616C" w:rsidP="0060616C">
      <w:pPr>
        <w:widowControl w:val="0"/>
        <w:spacing w:before="200" w:line="276" w:lineRule="auto"/>
        <w:jc w:val="center"/>
        <w:rPr>
          <w:rFonts w:ascii="Arial" w:eastAsia="Arial" w:hAnsi="Arial" w:cs="Arial"/>
          <w:sz w:val="24"/>
          <w:szCs w:val="24"/>
          <w:lang w:val="mn-MN"/>
        </w:rPr>
      </w:pPr>
    </w:p>
    <w:p w14:paraId="16139C2C" w14:textId="77777777" w:rsidR="0060616C" w:rsidRDefault="0060616C" w:rsidP="0060616C">
      <w:pPr>
        <w:widowControl w:val="0"/>
        <w:spacing w:before="200" w:line="276" w:lineRule="auto"/>
        <w:jc w:val="center"/>
        <w:rPr>
          <w:rFonts w:ascii="Arial" w:eastAsia="Arial" w:hAnsi="Arial" w:cs="Arial"/>
          <w:sz w:val="24"/>
          <w:szCs w:val="24"/>
          <w:lang w:val="mn-MN"/>
        </w:rPr>
      </w:pPr>
    </w:p>
    <w:p w14:paraId="095B1476" w14:textId="77777777" w:rsidR="0060616C" w:rsidRDefault="0060616C" w:rsidP="0060616C">
      <w:pPr>
        <w:widowControl w:val="0"/>
        <w:spacing w:before="200" w:line="276" w:lineRule="auto"/>
        <w:jc w:val="center"/>
        <w:rPr>
          <w:rFonts w:ascii="Arial" w:eastAsia="Arial" w:hAnsi="Arial" w:cs="Arial"/>
          <w:sz w:val="24"/>
          <w:szCs w:val="24"/>
          <w:lang w:val="mn-MN"/>
        </w:rPr>
      </w:pPr>
    </w:p>
    <w:p w14:paraId="062CA97E" w14:textId="77777777" w:rsidR="0060616C" w:rsidRDefault="0060616C" w:rsidP="0060616C">
      <w:pPr>
        <w:widowControl w:val="0"/>
        <w:spacing w:before="200" w:line="276" w:lineRule="auto"/>
        <w:jc w:val="center"/>
        <w:rPr>
          <w:rFonts w:ascii="Arial" w:eastAsia="Arial" w:hAnsi="Arial" w:cs="Arial"/>
          <w:sz w:val="24"/>
          <w:szCs w:val="24"/>
          <w:lang w:val="mn-MN"/>
        </w:rPr>
      </w:pPr>
    </w:p>
    <w:p w14:paraId="7A6F0A35" w14:textId="77777777" w:rsidR="0060616C" w:rsidRDefault="0060616C" w:rsidP="0060616C">
      <w:pPr>
        <w:widowControl w:val="0"/>
        <w:spacing w:before="200" w:line="276" w:lineRule="auto"/>
        <w:jc w:val="center"/>
        <w:rPr>
          <w:rFonts w:ascii="Arial" w:eastAsia="Arial" w:hAnsi="Arial" w:cs="Arial"/>
          <w:sz w:val="24"/>
          <w:szCs w:val="24"/>
          <w:lang w:val="mn-MN"/>
        </w:rPr>
      </w:pPr>
    </w:p>
    <w:p w14:paraId="402EE619" w14:textId="77777777" w:rsidR="0060616C" w:rsidRPr="006C3CF9" w:rsidRDefault="0060616C" w:rsidP="009E5D04">
      <w:pPr>
        <w:widowControl w:val="0"/>
        <w:spacing w:before="200" w:line="276" w:lineRule="auto"/>
        <w:rPr>
          <w:rFonts w:ascii="Arial" w:eastAsia="Arial" w:hAnsi="Arial" w:cs="Arial"/>
          <w:sz w:val="24"/>
          <w:szCs w:val="24"/>
          <w:lang w:val="mn-MN"/>
        </w:rPr>
      </w:pPr>
    </w:p>
    <w:p w14:paraId="623E33CF" w14:textId="77777777" w:rsidR="0060616C" w:rsidRPr="006C3CF9" w:rsidRDefault="0060616C" w:rsidP="0060616C">
      <w:pPr>
        <w:keepNext/>
        <w:keepLines/>
        <w:spacing w:before="240" w:after="240" w:line="276" w:lineRule="auto"/>
        <w:jc w:val="right"/>
        <w:outlineLvl w:val="0"/>
        <w:rPr>
          <w:rFonts w:ascii="Arial" w:eastAsiaTheme="majorEastAsia" w:hAnsi="Arial" w:cs="Arial"/>
          <w:b/>
          <w:bCs/>
          <w:i/>
          <w:iCs/>
          <w:sz w:val="24"/>
          <w:szCs w:val="24"/>
          <w:lang w:val="mn-MN"/>
        </w:rPr>
      </w:pPr>
      <w:bookmarkStart w:id="13" w:name="_Toc159401338"/>
      <w:r w:rsidRPr="006C3CF9">
        <w:rPr>
          <w:rFonts w:ascii="Arial" w:eastAsiaTheme="majorEastAsia" w:hAnsi="Arial" w:cs="Arial"/>
          <w:b/>
          <w:bCs/>
          <w:i/>
          <w:iCs/>
          <w:sz w:val="24"/>
          <w:szCs w:val="24"/>
          <w:lang w:val="mn-MN"/>
        </w:rPr>
        <w:lastRenderedPageBreak/>
        <w:t>Хавсралт 1</w:t>
      </w:r>
      <w:bookmarkEnd w:id="13"/>
    </w:p>
    <w:p w14:paraId="0756672A" w14:textId="77777777" w:rsidR="0060616C" w:rsidRPr="006C3CF9" w:rsidRDefault="0060616C" w:rsidP="0060616C">
      <w:pPr>
        <w:spacing w:line="276" w:lineRule="auto"/>
        <w:jc w:val="center"/>
        <w:rPr>
          <w:rFonts w:ascii="Arial" w:hAnsi="Arial" w:cs="Arial"/>
          <w:b/>
          <w:bCs/>
          <w:sz w:val="24"/>
          <w:szCs w:val="24"/>
          <w:lang w:val="mn-MN"/>
        </w:rPr>
      </w:pPr>
      <w:r w:rsidRPr="006C3CF9">
        <w:rPr>
          <w:rFonts w:ascii="Arial" w:hAnsi="Arial" w:cs="Arial"/>
          <w:b/>
          <w:bCs/>
          <w:sz w:val="24"/>
          <w:szCs w:val="24"/>
          <w:lang w:val="mn-MN"/>
        </w:rPr>
        <w:t>АГУУЛАХЫН БАРИМТ</w:t>
      </w:r>
    </w:p>
    <w:p w14:paraId="18C07D5E" w14:textId="77777777" w:rsidR="0060616C" w:rsidRPr="006C3CF9" w:rsidRDefault="0060616C" w:rsidP="0060616C">
      <w:pPr>
        <w:spacing w:line="276" w:lineRule="auto"/>
        <w:jc w:val="center"/>
        <w:rPr>
          <w:rFonts w:ascii="Arial" w:hAnsi="Arial" w:cs="Arial"/>
          <w:b/>
          <w:bCs/>
          <w:sz w:val="24"/>
          <w:szCs w:val="24"/>
          <w:lang w:val="mn-MN"/>
        </w:rPr>
      </w:pPr>
    </w:p>
    <w:p w14:paraId="2B964116" w14:textId="77777777" w:rsidR="0060616C" w:rsidRPr="006C3CF9" w:rsidRDefault="0060616C" w:rsidP="0060616C">
      <w:pPr>
        <w:spacing w:line="276" w:lineRule="auto"/>
        <w:jc w:val="center"/>
        <w:rPr>
          <w:rFonts w:ascii="Arial" w:hAnsi="Arial" w:cs="Arial"/>
          <w:b/>
          <w:bCs/>
          <w:sz w:val="24"/>
          <w:szCs w:val="24"/>
          <w:lang w:val="mn-MN"/>
        </w:rPr>
      </w:pPr>
      <w:r w:rsidRPr="006C3CF9">
        <w:rPr>
          <w:rFonts w:ascii="Arial" w:hAnsi="Arial" w:cs="Arial"/>
          <w:b/>
          <w:bCs/>
          <w:sz w:val="24"/>
          <w:szCs w:val="24"/>
          <w:lang w:val="mn-MN"/>
        </w:rPr>
        <w:t>№ ….</w:t>
      </w:r>
    </w:p>
    <w:p w14:paraId="3E4BBCD6" w14:textId="77777777" w:rsidR="0060616C" w:rsidRPr="006C3CF9" w:rsidRDefault="0060616C" w:rsidP="0060616C">
      <w:pPr>
        <w:spacing w:line="276" w:lineRule="auto"/>
        <w:jc w:val="center"/>
        <w:rPr>
          <w:rFonts w:ascii="Arial" w:hAnsi="Arial" w:cs="Arial"/>
          <w:sz w:val="24"/>
          <w:szCs w:val="24"/>
          <w:lang w:val="mn-MN"/>
        </w:rPr>
      </w:pPr>
    </w:p>
    <w:p w14:paraId="7A984165" w14:textId="77777777" w:rsidR="0060616C" w:rsidRPr="006C3CF9" w:rsidRDefault="0060616C" w:rsidP="0060616C">
      <w:pPr>
        <w:numPr>
          <w:ilvl w:val="0"/>
          <w:numId w:val="2"/>
        </w:numPr>
        <w:spacing w:line="276" w:lineRule="auto"/>
        <w:jc w:val="center"/>
        <w:rPr>
          <w:rFonts w:ascii="Arial" w:hAnsi="Arial" w:cs="Arial"/>
          <w:sz w:val="24"/>
          <w:szCs w:val="24"/>
          <w:lang w:val="mn-MN"/>
        </w:rPr>
      </w:pPr>
      <w:r w:rsidRPr="006C3CF9">
        <w:rPr>
          <w:rFonts w:ascii="Arial" w:hAnsi="Arial" w:cs="Arial"/>
          <w:sz w:val="24"/>
          <w:szCs w:val="24"/>
          <w:lang w:val="mn-MN"/>
        </w:rPr>
        <w:t>…. он …. сар …. өдөр</w:t>
      </w:r>
    </w:p>
    <w:p w14:paraId="3E11AFDC" w14:textId="77777777" w:rsidR="0060616C" w:rsidRPr="006C3CF9" w:rsidRDefault="0060616C" w:rsidP="0060616C">
      <w:pPr>
        <w:spacing w:line="276" w:lineRule="auto"/>
        <w:jc w:val="right"/>
        <w:rPr>
          <w:rFonts w:ascii="Arial" w:hAnsi="Arial" w:cs="Arial"/>
          <w:sz w:val="24"/>
          <w:szCs w:val="24"/>
          <w:lang w:val="mn-MN"/>
        </w:rPr>
      </w:pPr>
    </w:p>
    <w:tbl>
      <w:tblPr>
        <w:tblStyle w:val="TableGrid"/>
        <w:tblW w:w="0" w:type="auto"/>
        <w:tblInd w:w="421" w:type="dxa"/>
        <w:tblLook w:val="04A0" w:firstRow="1" w:lastRow="0" w:firstColumn="1" w:lastColumn="0" w:noHBand="0" w:noVBand="1"/>
      </w:tblPr>
      <w:tblGrid>
        <w:gridCol w:w="5533"/>
        <w:gridCol w:w="3282"/>
      </w:tblGrid>
      <w:tr w:rsidR="0060616C" w:rsidRPr="006C3CF9" w14:paraId="7CAB4191" w14:textId="77777777" w:rsidTr="00014CD6">
        <w:trPr>
          <w:trHeight w:val="355"/>
        </w:trPr>
        <w:tc>
          <w:tcPr>
            <w:tcW w:w="5533" w:type="dxa"/>
            <w:tcBorders>
              <w:top w:val="nil"/>
              <w:left w:val="nil"/>
              <w:bottom w:val="nil"/>
              <w:right w:val="single" w:sz="4" w:space="0" w:color="auto"/>
            </w:tcBorders>
          </w:tcPr>
          <w:p w14:paraId="4794619D" w14:textId="77777777" w:rsidR="0060616C" w:rsidRPr="006C3CF9" w:rsidRDefault="0060616C" w:rsidP="0060616C">
            <w:pPr>
              <w:numPr>
                <w:ilvl w:val="0"/>
                <w:numId w:val="3"/>
              </w:numPr>
              <w:spacing w:line="276" w:lineRule="auto"/>
              <w:ind w:left="325"/>
              <w:rPr>
                <w:rFonts w:ascii="Arial" w:hAnsi="Arial" w:cs="Arial"/>
                <w:b/>
                <w:bCs/>
                <w:sz w:val="24"/>
                <w:szCs w:val="24"/>
                <w:lang w:val="mn-MN"/>
              </w:rPr>
            </w:pPr>
            <w:r w:rsidRPr="006C3CF9">
              <w:rPr>
                <w:rFonts w:ascii="Arial" w:hAnsi="Arial" w:cs="Arial"/>
                <w:b/>
                <w:bCs/>
                <w:sz w:val="24"/>
                <w:szCs w:val="24"/>
                <w:lang w:val="mn-MN"/>
              </w:rPr>
              <w:t>Бүтээгдэхүүний мэдээлэл</w:t>
            </w:r>
          </w:p>
        </w:tc>
        <w:tc>
          <w:tcPr>
            <w:tcW w:w="3282" w:type="dxa"/>
            <w:tcBorders>
              <w:left w:val="single" w:sz="4" w:space="0" w:color="auto"/>
            </w:tcBorders>
          </w:tcPr>
          <w:p w14:paraId="2271A3F2" w14:textId="77777777" w:rsidR="0060616C" w:rsidRPr="006C3CF9" w:rsidRDefault="0060616C" w:rsidP="00014CD6">
            <w:pPr>
              <w:spacing w:line="276" w:lineRule="auto"/>
              <w:rPr>
                <w:rFonts w:ascii="Arial" w:hAnsi="Arial" w:cs="Arial"/>
                <w:sz w:val="24"/>
                <w:szCs w:val="24"/>
                <w:lang w:val="mn-MN"/>
              </w:rPr>
            </w:pPr>
          </w:p>
        </w:tc>
      </w:tr>
      <w:tr w:rsidR="0060616C" w:rsidRPr="006C3CF9" w14:paraId="3A853734" w14:textId="77777777" w:rsidTr="00014CD6">
        <w:trPr>
          <w:trHeight w:val="355"/>
        </w:trPr>
        <w:tc>
          <w:tcPr>
            <w:tcW w:w="5533" w:type="dxa"/>
            <w:tcBorders>
              <w:top w:val="nil"/>
              <w:left w:val="nil"/>
              <w:bottom w:val="nil"/>
              <w:right w:val="single" w:sz="4" w:space="0" w:color="auto"/>
            </w:tcBorders>
          </w:tcPr>
          <w:p w14:paraId="50FF62E4" w14:textId="77777777" w:rsidR="0060616C" w:rsidRPr="006C3CF9" w:rsidRDefault="0060616C" w:rsidP="00014CD6">
            <w:pPr>
              <w:spacing w:line="276" w:lineRule="auto"/>
              <w:ind w:left="321"/>
              <w:rPr>
                <w:rFonts w:ascii="Arial" w:hAnsi="Arial" w:cs="Arial"/>
                <w:sz w:val="24"/>
                <w:szCs w:val="24"/>
                <w:lang w:val="mn-MN"/>
              </w:rPr>
            </w:pPr>
            <w:r w:rsidRPr="006C3CF9">
              <w:rPr>
                <w:rFonts w:ascii="Arial" w:hAnsi="Arial" w:cs="Arial"/>
                <w:sz w:val="24"/>
                <w:szCs w:val="24"/>
                <w:lang w:val="mn-MN"/>
              </w:rPr>
              <w:t>1.1 Бүтээгдэхүүний нэр</w:t>
            </w:r>
          </w:p>
        </w:tc>
        <w:tc>
          <w:tcPr>
            <w:tcW w:w="3282" w:type="dxa"/>
            <w:tcBorders>
              <w:left w:val="single" w:sz="4" w:space="0" w:color="auto"/>
            </w:tcBorders>
          </w:tcPr>
          <w:p w14:paraId="7081B18C" w14:textId="77777777" w:rsidR="0060616C" w:rsidRPr="006C3CF9" w:rsidRDefault="0060616C" w:rsidP="00014CD6">
            <w:pPr>
              <w:spacing w:line="276" w:lineRule="auto"/>
              <w:rPr>
                <w:rFonts w:ascii="Arial" w:hAnsi="Arial" w:cs="Arial"/>
                <w:sz w:val="24"/>
                <w:szCs w:val="24"/>
                <w:lang w:val="mn-MN"/>
              </w:rPr>
            </w:pPr>
          </w:p>
        </w:tc>
      </w:tr>
      <w:tr w:rsidR="0060616C" w:rsidRPr="006C3CF9" w14:paraId="36BE7A13" w14:textId="77777777" w:rsidTr="00014CD6">
        <w:trPr>
          <w:trHeight w:val="355"/>
        </w:trPr>
        <w:tc>
          <w:tcPr>
            <w:tcW w:w="5533" w:type="dxa"/>
            <w:tcBorders>
              <w:top w:val="nil"/>
              <w:left w:val="nil"/>
              <w:bottom w:val="nil"/>
              <w:right w:val="single" w:sz="4" w:space="0" w:color="auto"/>
            </w:tcBorders>
          </w:tcPr>
          <w:p w14:paraId="23A39CBC" w14:textId="77777777" w:rsidR="0060616C" w:rsidRPr="006C3CF9" w:rsidRDefault="0060616C" w:rsidP="00014CD6">
            <w:pPr>
              <w:spacing w:line="276" w:lineRule="auto"/>
              <w:ind w:left="321"/>
              <w:rPr>
                <w:rFonts w:ascii="Arial" w:hAnsi="Arial" w:cs="Arial"/>
                <w:sz w:val="24"/>
                <w:szCs w:val="24"/>
                <w:lang w:val="mn-MN"/>
              </w:rPr>
            </w:pPr>
            <w:r w:rsidRPr="006C3CF9">
              <w:rPr>
                <w:rFonts w:ascii="Arial" w:hAnsi="Arial" w:cs="Arial"/>
                <w:sz w:val="24"/>
                <w:szCs w:val="24"/>
                <w:lang w:val="mn-MN"/>
              </w:rPr>
              <w:t>1.2 Бүтээгдэхүүний код</w:t>
            </w:r>
          </w:p>
        </w:tc>
        <w:tc>
          <w:tcPr>
            <w:tcW w:w="3282" w:type="dxa"/>
            <w:tcBorders>
              <w:left w:val="single" w:sz="4" w:space="0" w:color="auto"/>
            </w:tcBorders>
          </w:tcPr>
          <w:p w14:paraId="56C09FC7" w14:textId="77777777" w:rsidR="0060616C" w:rsidRPr="006C3CF9" w:rsidRDefault="0060616C" w:rsidP="00014CD6">
            <w:pPr>
              <w:spacing w:line="276" w:lineRule="auto"/>
              <w:rPr>
                <w:rFonts w:ascii="Arial" w:hAnsi="Arial" w:cs="Arial"/>
                <w:sz w:val="24"/>
                <w:szCs w:val="24"/>
                <w:lang w:val="mn-MN"/>
              </w:rPr>
            </w:pPr>
          </w:p>
        </w:tc>
      </w:tr>
      <w:tr w:rsidR="0060616C" w:rsidRPr="006C3CF9" w14:paraId="4143B4DE" w14:textId="77777777" w:rsidTr="00014CD6">
        <w:trPr>
          <w:trHeight w:val="355"/>
        </w:trPr>
        <w:tc>
          <w:tcPr>
            <w:tcW w:w="5533" w:type="dxa"/>
            <w:tcBorders>
              <w:top w:val="nil"/>
              <w:left w:val="nil"/>
              <w:bottom w:val="nil"/>
              <w:right w:val="single" w:sz="4" w:space="0" w:color="auto"/>
            </w:tcBorders>
          </w:tcPr>
          <w:p w14:paraId="445DEA24" w14:textId="77777777" w:rsidR="0060616C" w:rsidRPr="006C3CF9" w:rsidRDefault="0060616C" w:rsidP="00014CD6">
            <w:pPr>
              <w:spacing w:line="276" w:lineRule="auto"/>
              <w:rPr>
                <w:rFonts w:ascii="Arial" w:hAnsi="Arial" w:cs="Arial"/>
                <w:sz w:val="24"/>
                <w:szCs w:val="24"/>
                <w:lang w:val="mn-MN"/>
              </w:rPr>
            </w:pPr>
            <w:r w:rsidRPr="006C3CF9">
              <w:rPr>
                <w:rFonts w:ascii="Arial" w:hAnsi="Arial" w:cs="Arial"/>
                <w:sz w:val="24"/>
                <w:szCs w:val="24"/>
                <w:lang w:val="mn-MN"/>
              </w:rPr>
              <w:t xml:space="preserve">     1.3 Хэмжээ (тонн, ш)</w:t>
            </w:r>
          </w:p>
        </w:tc>
        <w:tc>
          <w:tcPr>
            <w:tcW w:w="3282" w:type="dxa"/>
            <w:tcBorders>
              <w:left w:val="single" w:sz="4" w:space="0" w:color="auto"/>
            </w:tcBorders>
          </w:tcPr>
          <w:p w14:paraId="61EC4C9B" w14:textId="77777777" w:rsidR="0060616C" w:rsidRPr="006C3CF9" w:rsidRDefault="0060616C" w:rsidP="00014CD6">
            <w:pPr>
              <w:spacing w:line="276" w:lineRule="auto"/>
              <w:rPr>
                <w:rFonts w:ascii="Arial" w:hAnsi="Arial" w:cs="Arial"/>
                <w:sz w:val="24"/>
                <w:szCs w:val="24"/>
                <w:lang w:val="mn-MN"/>
              </w:rPr>
            </w:pPr>
          </w:p>
        </w:tc>
      </w:tr>
      <w:tr w:rsidR="0060616C" w:rsidRPr="006C3CF9" w14:paraId="4537191E" w14:textId="77777777" w:rsidTr="00014CD6">
        <w:trPr>
          <w:trHeight w:val="355"/>
        </w:trPr>
        <w:tc>
          <w:tcPr>
            <w:tcW w:w="5533" w:type="dxa"/>
            <w:tcBorders>
              <w:top w:val="nil"/>
              <w:left w:val="nil"/>
              <w:bottom w:val="nil"/>
              <w:right w:val="single" w:sz="4" w:space="0" w:color="auto"/>
            </w:tcBorders>
          </w:tcPr>
          <w:p w14:paraId="5D7E8B54" w14:textId="4EA526B1" w:rsidR="0060616C" w:rsidRPr="006C3CF9" w:rsidRDefault="0060616C" w:rsidP="00014CD6">
            <w:pPr>
              <w:spacing w:line="276" w:lineRule="auto"/>
              <w:rPr>
                <w:rFonts w:ascii="Arial" w:hAnsi="Arial" w:cs="Arial"/>
                <w:sz w:val="24"/>
                <w:szCs w:val="24"/>
                <w:lang w:val="mn-MN"/>
              </w:rPr>
            </w:pPr>
            <w:r w:rsidRPr="006C3CF9">
              <w:rPr>
                <w:rFonts w:ascii="Arial" w:hAnsi="Arial" w:cs="Arial"/>
                <w:sz w:val="24"/>
                <w:szCs w:val="24"/>
                <w:lang w:val="mn-MN"/>
              </w:rPr>
              <w:t xml:space="preserve">     1.4</w:t>
            </w:r>
            <w:r w:rsidR="00C1163F">
              <w:rPr>
                <w:rFonts w:ascii="Arial" w:hAnsi="Arial" w:cs="Arial"/>
                <w:sz w:val="24"/>
                <w:szCs w:val="24"/>
                <w:lang w:val="mn-MN"/>
              </w:rPr>
              <w:t xml:space="preserve"> </w:t>
            </w:r>
            <w:r w:rsidRPr="006C3CF9">
              <w:rPr>
                <w:rFonts w:ascii="Arial" w:hAnsi="Arial" w:cs="Arial"/>
                <w:sz w:val="24"/>
                <w:szCs w:val="24"/>
                <w:lang w:val="mn-MN"/>
              </w:rPr>
              <w:t>Бүтээгдэхүүнийг хадгалсан агуулахын дугаар</w:t>
            </w:r>
          </w:p>
        </w:tc>
        <w:tc>
          <w:tcPr>
            <w:tcW w:w="3282" w:type="dxa"/>
            <w:tcBorders>
              <w:left w:val="single" w:sz="4" w:space="0" w:color="auto"/>
            </w:tcBorders>
          </w:tcPr>
          <w:p w14:paraId="5AB3F7D2" w14:textId="77777777" w:rsidR="0060616C" w:rsidRPr="006C3CF9" w:rsidRDefault="0060616C" w:rsidP="00014CD6">
            <w:pPr>
              <w:spacing w:line="276" w:lineRule="auto"/>
              <w:rPr>
                <w:rFonts w:ascii="Arial" w:hAnsi="Arial" w:cs="Arial"/>
                <w:sz w:val="24"/>
                <w:szCs w:val="24"/>
                <w:lang w:val="mn-MN"/>
              </w:rPr>
            </w:pPr>
          </w:p>
        </w:tc>
      </w:tr>
      <w:tr w:rsidR="0060616C" w:rsidRPr="006C3CF9" w14:paraId="206765C4" w14:textId="77777777" w:rsidTr="00014CD6">
        <w:trPr>
          <w:trHeight w:val="355"/>
        </w:trPr>
        <w:tc>
          <w:tcPr>
            <w:tcW w:w="5533" w:type="dxa"/>
            <w:tcBorders>
              <w:top w:val="nil"/>
              <w:left w:val="nil"/>
              <w:bottom w:val="nil"/>
              <w:right w:val="single" w:sz="4" w:space="0" w:color="auto"/>
            </w:tcBorders>
          </w:tcPr>
          <w:p w14:paraId="6DCB67F7" w14:textId="77777777" w:rsidR="0060616C" w:rsidRPr="006C3CF9" w:rsidRDefault="0060616C" w:rsidP="0060616C">
            <w:pPr>
              <w:numPr>
                <w:ilvl w:val="0"/>
                <w:numId w:val="3"/>
              </w:numPr>
              <w:spacing w:line="276" w:lineRule="auto"/>
              <w:ind w:left="325"/>
              <w:rPr>
                <w:rFonts w:ascii="Arial" w:hAnsi="Arial" w:cs="Arial"/>
                <w:b/>
                <w:bCs/>
                <w:sz w:val="24"/>
                <w:szCs w:val="24"/>
                <w:lang w:val="mn-MN"/>
              </w:rPr>
            </w:pPr>
            <w:r w:rsidRPr="006C3CF9">
              <w:rPr>
                <w:rFonts w:ascii="Arial" w:hAnsi="Arial" w:cs="Arial"/>
                <w:b/>
                <w:bCs/>
                <w:sz w:val="24"/>
                <w:szCs w:val="24"/>
                <w:lang w:val="mn-MN"/>
              </w:rPr>
              <w:t>Харилцагчийн мэдээлэл</w:t>
            </w:r>
          </w:p>
        </w:tc>
        <w:tc>
          <w:tcPr>
            <w:tcW w:w="3282" w:type="dxa"/>
            <w:tcBorders>
              <w:left w:val="single" w:sz="4" w:space="0" w:color="auto"/>
            </w:tcBorders>
          </w:tcPr>
          <w:p w14:paraId="2F60674B" w14:textId="77777777" w:rsidR="0060616C" w:rsidRPr="006C3CF9" w:rsidRDefault="0060616C" w:rsidP="00014CD6">
            <w:pPr>
              <w:spacing w:line="276" w:lineRule="auto"/>
              <w:rPr>
                <w:rFonts w:ascii="Arial" w:hAnsi="Arial" w:cs="Arial"/>
                <w:sz w:val="24"/>
                <w:szCs w:val="24"/>
                <w:lang w:val="mn-MN"/>
              </w:rPr>
            </w:pPr>
          </w:p>
        </w:tc>
      </w:tr>
      <w:tr w:rsidR="0060616C" w:rsidRPr="006C3CF9" w14:paraId="37478963" w14:textId="77777777" w:rsidTr="00014CD6">
        <w:trPr>
          <w:trHeight w:val="355"/>
        </w:trPr>
        <w:tc>
          <w:tcPr>
            <w:tcW w:w="5533" w:type="dxa"/>
            <w:tcBorders>
              <w:top w:val="nil"/>
              <w:left w:val="nil"/>
              <w:bottom w:val="nil"/>
              <w:right w:val="single" w:sz="4" w:space="0" w:color="auto"/>
            </w:tcBorders>
          </w:tcPr>
          <w:p w14:paraId="39B7C88D" w14:textId="77777777" w:rsidR="0060616C" w:rsidRPr="006C3CF9" w:rsidRDefault="0060616C" w:rsidP="0060616C">
            <w:pPr>
              <w:numPr>
                <w:ilvl w:val="1"/>
                <w:numId w:val="4"/>
              </w:numPr>
              <w:spacing w:line="276" w:lineRule="auto"/>
              <w:rPr>
                <w:rFonts w:ascii="Arial" w:hAnsi="Arial" w:cs="Arial"/>
                <w:sz w:val="24"/>
                <w:szCs w:val="24"/>
                <w:lang w:val="mn-MN"/>
              </w:rPr>
            </w:pPr>
            <w:r w:rsidRPr="006C3CF9">
              <w:rPr>
                <w:rFonts w:ascii="Arial" w:hAnsi="Arial" w:cs="Arial"/>
                <w:sz w:val="24"/>
                <w:szCs w:val="24"/>
                <w:lang w:val="mn-MN"/>
              </w:rPr>
              <w:t>Худалдагчийн нэр</w:t>
            </w:r>
          </w:p>
        </w:tc>
        <w:tc>
          <w:tcPr>
            <w:tcW w:w="3282" w:type="dxa"/>
            <w:tcBorders>
              <w:left w:val="single" w:sz="4" w:space="0" w:color="auto"/>
            </w:tcBorders>
          </w:tcPr>
          <w:p w14:paraId="5A95937A" w14:textId="77777777" w:rsidR="0060616C" w:rsidRPr="006C3CF9" w:rsidRDefault="0060616C" w:rsidP="00014CD6">
            <w:pPr>
              <w:spacing w:line="276" w:lineRule="auto"/>
              <w:rPr>
                <w:rFonts w:ascii="Arial" w:hAnsi="Arial" w:cs="Arial"/>
                <w:sz w:val="24"/>
                <w:szCs w:val="24"/>
                <w:lang w:val="mn-MN"/>
              </w:rPr>
            </w:pPr>
          </w:p>
        </w:tc>
      </w:tr>
      <w:tr w:rsidR="0060616C" w:rsidRPr="006C3CF9" w14:paraId="0F63B48E" w14:textId="77777777" w:rsidTr="00014CD6">
        <w:trPr>
          <w:trHeight w:val="255"/>
        </w:trPr>
        <w:tc>
          <w:tcPr>
            <w:tcW w:w="5533" w:type="dxa"/>
            <w:vMerge w:val="restart"/>
            <w:tcBorders>
              <w:top w:val="nil"/>
              <w:left w:val="nil"/>
              <w:right w:val="single" w:sz="4" w:space="0" w:color="auto"/>
            </w:tcBorders>
          </w:tcPr>
          <w:p w14:paraId="4E6E5B2E" w14:textId="77777777" w:rsidR="0060616C" w:rsidRPr="006C3CF9" w:rsidRDefault="0060616C" w:rsidP="0060616C">
            <w:pPr>
              <w:numPr>
                <w:ilvl w:val="1"/>
                <w:numId w:val="4"/>
              </w:numPr>
              <w:spacing w:line="276" w:lineRule="auto"/>
              <w:rPr>
                <w:rFonts w:ascii="Arial" w:hAnsi="Arial" w:cs="Arial"/>
                <w:sz w:val="24"/>
                <w:szCs w:val="24"/>
                <w:lang w:val="mn-MN"/>
              </w:rPr>
            </w:pPr>
            <w:r w:rsidRPr="006C3CF9">
              <w:rPr>
                <w:rFonts w:ascii="Arial" w:hAnsi="Arial" w:cs="Arial"/>
                <w:sz w:val="24"/>
                <w:szCs w:val="24"/>
                <w:lang w:val="mn-MN"/>
              </w:rPr>
              <w:t>Регистрийн дугаар</w:t>
            </w:r>
          </w:p>
          <w:p w14:paraId="7AACC0BC" w14:textId="77777777" w:rsidR="0060616C" w:rsidRPr="006C3CF9" w:rsidRDefault="0060616C" w:rsidP="0060616C">
            <w:pPr>
              <w:numPr>
                <w:ilvl w:val="1"/>
                <w:numId w:val="4"/>
              </w:numPr>
              <w:spacing w:line="276" w:lineRule="auto"/>
              <w:rPr>
                <w:rFonts w:ascii="Arial" w:hAnsi="Arial" w:cs="Arial"/>
                <w:sz w:val="24"/>
                <w:szCs w:val="24"/>
                <w:lang w:val="mn-MN"/>
              </w:rPr>
            </w:pPr>
            <w:r w:rsidRPr="006C3CF9">
              <w:rPr>
                <w:rFonts w:ascii="Arial" w:hAnsi="Arial" w:cs="Arial"/>
                <w:sz w:val="24"/>
                <w:szCs w:val="24"/>
                <w:lang w:val="mn-MN"/>
              </w:rPr>
              <w:t>Брокерын компанийн нэр</w:t>
            </w:r>
          </w:p>
          <w:p w14:paraId="506AE202" w14:textId="77777777" w:rsidR="0060616C" w:rsidRPr="006C3CF9" w:rsidRDefault="0060616C" w:rsidP="0060616C">
            <w:pPr>
              <w:numPr>
                <w:ilvl w:val="1"/>
                <w:numId w:val="4"/>
              </w:numPr>
              <w:spacing w:line="276" w:lineRule="auto"/>
              <w:rPr>
                <w:rFonts w:ascii="Arial" w:hAnsi="Arial" w:cs="Arial"/>
                <w:sz w:val="24"/>
                <w:szCs w:val="24"/>
                <w:lang w:val="mn-MN"/>
              </w:rPr>
            </w:pPr>
            <w:r w:rsidRPr="006C3CF9">
              <w:rPr>
                <w:rFonts w:ascii="Arial" w:hAnsi="Arial" w:cs="Arial"/>
                <w:sz w:val="24"/>
                <w:szCs w:val="24"/>
                <w:lang w:val="mn-MN"/>
              </w:rPr>
              <w:t>Брокерын нэр</w:t>
            </w:r>
          </w:p>
        </w:tc>
        <w:tc>
          <w:tcPr>
            <w:tcW w:w="3282" w:type="dxa"/>
            <w:tcBorders>
              <w:left w:val="single" w:sz="4" w:space="0" w:color="auto"/>
            </w:tcBorders>
          </w:tcPr>
          <w:p w14:paraId="2F6D4E5B" w14:textId="77777777" w:rsidR="0060616C" w:rsidRPr="006C3CF9" w:rsidRDefault="0060616C" w:rsidP="00014CD6">
            <w:pPr>
              <w:spacing w:line="276" w:lineRule="auto"/>
              <w:rPr>
                <w:rFonts w:ascii="Arial" w:hAnsi="Arial" w:cs="Arial"/>
                <w:sz w:val="24"/>
                <w:szCs w:val="24"/>
                <w:lang w:val="mn-MN"/>
              </w:rPr>
            </w:pPr>
          </w:p>
        </w:tc>
      </w:tr>
      <w:tr w:rsidR="0060616C" w:rsidRPr="006C3CF9" w14:paraId="03BB27FA" w14:textId="77777777" w:rsidTr="00014CD6">
        <w:trPr>
          <w:trHeight w:val="255"/>
        </w:trPr>
        <w:tc>
          <w:tcPr>
            <w:tcW w:w="5533" w:type="dxa"/>
            <w:vMerge/>
            <w:tcBorders>
              <w:left w:val="nil"/>
              <w:right w:val="single" w:sz="4" w:space="0" w:color="auto"/>
            </w:tcBorders>
          </w:tcPr>
          <w:p w14:paraId="7F12679A" w14:textId="77777777" w:rsidR="0060616C" w:rsidRPr="006C3CF9" w:rsidRDefault="0060616C" w:rsidP="0060616C">
            <w:pPr>
              <w:numPr>
                <w:ilvl w:val="1"/>
                <w:numId w:val="4"/>
              </w:numPr>
              <w:spacing w:line="276" w:lineRule="auto"/>
              <w:rPr>
                <w:rFonts w:ascii="Arial" w:hAnsi="Arial" w:cs="Arial"/>
                <w:sz w:val="24"/>
                <w:szCs w:val="24"/>
                <w:lang w:val="mn-MN"/>
              </w:rPr>
            </w:pPr>
          </w:p>
        </w:tc>
        <w:tc>
          <w:tcPr>
            <w:tcW w:w="3282" w:type="dxa"/>
            <w:tcBorders>
              <w:left w:val="single" w:sz="4" w:space="0" w:color="auto"/>
            </w:tcBorders>
          </w:tcPr>
          <w:p w14:paraId="001D6BBF" w14:textId="77777777" w:rsidR="0060616C" w:rsidRPr="006C3CF9" w:rsidRDefault="0060616C" w:rsidP="00014CD6">
            <w:pPr>
              <w:spacing w:line="276" w:lineRule="auto"/>
              <w:rPr>
                <w:rFonts w:ascii="Arial" w:hAnsi="Arial" w:cs="Arial"/>
                <w:sz w:val="24"/>
                <w:szCs w:val="24"/>
                <w:lang w:val="mn-MN"/>
              </w:rPr>
            </w:pPr>
          </w:p>
        </w:tc>
      </w:tr>
      <w:tr w:rsidR="0060616C" w:rsidRPr="006C3CF9" w14:paraId="6BBEDF60" w14:textId="77777777" w:rsidTr="00014CD6">
        <w:trPr>
          <w:trHeight w:val="255"/>
        </w:trPr>
        <w:tc>
          <w:tcPr>
            <w:tcW w:w="5533" w:type="dxa"/>
            <w:vMerge/>
            <w:tcBorders>
              <w:left w:val="nil"/>
              <w:bottom w:val="nil"/>
              <w:right w:val="single" w:sz="4" w:space="0" w:color="auto"/>
            </w:tcBorders>
          </w:tcPr>
          <w:p w14:paraId="3DF94E08" w14:textId="77777777" w:rsidR="0060616C" w:rsidRPr="006C3CF9" w:rsidRDefault="0060616C" w:rsidP="0060616C">
            <w:pPr>
              <w:numPr>
                <w:ilvl w:val="1"/>
                <w:numId w:val="4"/>
              </w:numPr>
              <w:spacing w:line="276" w:lineRule="auto"/>
              <w:rPr>
                <w:rFonts w:ascii="Arial" w:hAnsi="Arial" w:cs="Arial"/>
                <w:sz w:val="24"/>
                <w:szCs w:val="24"/>
                <w:lang w:val="mn-MN"/>
              </w:rPr>
            </w:pPr>
          </w:p>
        </w:tc>
        <w:tc>
          <w:tcPr>
            <w:tcW w:w="3282" w:type="dxa"/>
            <w:tcBorders>
              <w:left w:val="single" w:sz="4" w:space="0" w:color="auto"/>
            </w:tcBorders>
          </w:tcPr>
          <w:p w14:paraId="20335133" w14:textId="77777777" w:rsidR="0060616C" w:rsidRPr="006C3CF9" w:rsidRDefault="0060616C" w:rsidP="00014CD6">
            <w:pPr>
              <w:spacing w:line="276" w:lineRule="auto"/>
              <w:rPr>
                <w:rFonts w:ascii="Arial" w:hAnsi="Arial" w:cs="Arial"/>
                <w:sz w:val="24"/>
                <w:szCs w:val="24"/>
                <w:lang w:val="mn-MN"/>
              </w:rPr>
            </w:pPr>
          </w:p>
        </w:tc>
      </w:tr>
      <w:tr w:rsidR="0060616C" w:rsidRPr="006C3CF9" w14:paraId="6F96E3BB" w14:textId="77777777" w:rsidTr="00014CD6">
        <w:trPr>
          <w:trHeight w:val="355"/>
        </w:trPr>
        <w:tc>
          <w:tcPr>
            <w:tcW w:w="5533" w:type="dxa"/>
            <w:tcBorders>
              <w:top w:val="nil"/>
              <w:left w:val="nil"/>
              <w:bottom w:val="nil"/>
              <w:right w:val="single" w:sz="4" w:space="0" w:color="auto"/>
            </w:tcBorders>
          </w:tcPr>
          <w:p w14:paraId="148C5B84" w14:textId="77777777" w:rsidR="0060616C" w:rsidRPr="006C3CF9" w:rsidRDefault="0060616C" w:rsidP="0060616C">
            <w:pPr>
              <w:numPr>
                <w:ilvl w:val="1"/>
                <w:numId w:val="4"/>
              </w:numPr>
              <w:spacing w:line="276" w:lineRule="auto"/>
              <w:rPr>
                <w:rFonts w:ascii="Arial" w:hAnsi="Arial" w:cs="Arial"/>
                <w:sz w:val="24"/>
                <w:szCs w:val="24"/>
                <w:lang w:val="mn-MN"/>
              </w:rPr>
            </w:pPr>
            <w:r w:rsidRPr="006C3CF9">
              <w:rPr>
                <w:rFonts w:ascii="Arial" w:hAnsi="Arial" w:cs="Arial"/>
                <w:sz w:val="24"/>
                <w:szCs w:val="24"/>
                <w:lang w:val="mn-MN"/>
              </w:rPr>
              <w:t>Тээвэрлэгчийн мэдээлэл</w:t>
            </w:r>
          </w:p>
        </w:tc>
        <w:tc>
          <w:tcPr>
            <w:tcW w:w="3282" w:type="dxa"/>
            <w:tcBorders>
              <w:left w:val="single" w:sz="4" w:space="0" w:color="auto"/>
            </w:tcBorders>
          </w:tcPr>
          <w:p w14:paraId="679F9152" w14:textId="77777777" w:rsidR="0060616C" w:rsidRPr="006C3CF9" w:rsidRDefault="0060616C" w:rsidP="00014CD6">
            <w:pPr>
              <w:spacing w:line="276" w:lineRule="auto"/>
              <w:rPr>
                <w:rFonts w:ascii="Arial" w:hAnsi="Arial" w:cs="Arial"/>
                <w:sz w:val="24"/>
                <w:szCs w:val="24"/>
                <w:lang w:val="mn-MN"/>
              </w:rPr>
            </w:pPr>
          </w:p>
        </w:tc>
      </w:tr>
      <w:tr w:rsidR="0060616C" w:rsidRPr="001567EA" w14:paraId="20D6DA53" w14:textId="77777777" w:rsidTr="00014CD6">
        <w:trPr>
          <w:trHeight w:val="355"/>
        </w:trPr>
        <w:tc>
          <w:tcPr>
            <w:tcW w:w="5533" w:type="dxa"/>
            <w:tcBorders>
              <w:top w:val="nil"/>
              <w:left w:val="nil"/>
              <w:bottom w:val="nil"/>
              <w:right w:val="single" w:sz="4" w:space="0" w:color="auto"/>
            </w:tcBorders>
          </w:tcPr>
          <w:p w14:paraId="0AAB8130" w14:textId="77777777" w:rsidR="0060616C" w:rsidRPr="006C3CF9" w:rsidRDefault="0060616C" w:rsidP="00014CD6">
            <w:pPr>
              <w:spacing w:line="276" w:lineRule="auto"/>
              <w:rPr>
                <w:rFonts w:ascii="Arial" w:hAnsi="Arial" w:cs="Arial"/>
                <w:sz w:val="24"/>
                <w:szCs w:val="24"/>
                <w:lang w:val="mn-MN"/>
              </w:rPr>
            </w:pPr>
            <w:r w:rsidRPr="006C3CF9">
              <w:rPr>
                <w:rFonts w:ascii="Arial" w:hAnsi="Arial" w:cs="Arial"/>
                <w:sz w:val="24"/>
                <w:szCs w:val="24"/>
                <w:lang w:val="mn-MN"/>
              </w:rPr>
              <w:t xml:space="preserve">   2.6 Худалдан авагч тодорхой бол нэр</w:t>
            </w:r>
          </w:p>
        </w:tc>
        <w:tc>
          <w:tcPr>
            <w:tcW w:w="3282" w:type="dxa"/>
            <w:tcBorders>
              <w:left w:val="single" w:sz="4" w:space="0" w:color="auto"/>
            </w:tcBorders>
          </w:tcPr>
          <w:p w14:paraId="7087B27A" w14:textId="77777777" w:rsidR="0060616C" w:rsidRPr="006C3CF9" w:rsidRDefault="0060616C" w:rsidP="00014CD6">
            <w:pPr>
              <w:spacing w:line="276" w:lineRule="auto"/>
              <w:rPr>
                <w:rFonts w:ascii="Arial" w:hAnsi="Arial" w:cs="Arial"/>
                <w:sz w:val="24"/>
                <w:szCs w:val="24"/>
                <w:lang w:val="mn-MN"/>
              </w:rPr>
            </w:pPr>
          </w:p>
        </w:tc>
      </w:tr>
      <w:tr w:rsidR="0060616C" w:rsidRPr="006C3CF9" w14:paraId="6B0176DF" w14:textId="77777777" w:rsidTr="00014CD6">
        <w:trPr>
          <w:trHeight w:val="342"/>
        </w:trPr>
        <w:tc>
          <w:tcPr>
            <w:tcW w:w="5533" w:type="dxa"/>
            <w:tcBorders>
              <w:top w:val="nil"/>
              <w:left w:val="nil"/>
              <w:bottom w:val="nil"/>
              <w:right w:val="single" w:sz="4" w:space="0" w:color="auto"/>
            </w:tcBorders>
          </w:tcPr>
          <w:p w14:paraId="6D825A1F" w14:textId="77777777" w:rsidR="0060616C" w:rsidRPr="006C3CF9" w:rsidRDefault="0060616C" w:rsidP="0060616C">
            <w:pPr>
              <w:numPr>
                <w:ilvl w:val="0"/>
                <w:numId w:val="4"/>
              </w:numPr>
              <w:spacing w:line="276" w:lineRule="auto"/>
              <w:ind w:left="325"/>
              <w:rPr>
                <w:rFonts w:ascii="Arial" w:hAnsi="Arial" w:cs="Arial"/>
                <w:b/>
                <w:bCs/>
                <w:sz w:val="24"/>
                <w:szCs w:val="24"/>
                <w:lang w:val="mn-MN"/>
              </w:rPr>
            </w:pPr>
            <w:r w:rsidRPr="006C3CF9">
              <w:rPr>
                <w:rFonts w:ascii="Arial" w:hAnsi="Arial" w:cs="Arial"/>
                <w:b/>
                <w:bCs/>
                <w:sz w:val="24"/>
                <w:szCs w:val="24"/>
                <w:lang w:val="mn-MN"/>
              </w:rPr>
              <w:t>Агуулахын мэдээлэл</w:t>
            </w:r>
          </w:p>
        </w:tc>
        <w:tc>
          <w:tcPr>
            <w:tcW w:w="3282" w:type="dxa"/>
            <w:tcBorders>
              <w:left w:val="single" w:sz="4" w:space="0" w:color="auto"/>
            </w:tcBorders>
          </w:tcPr>
          <w:p w14:paraId="3CC84B67" w14:textId="77777777" w:rsidR="0060616C" w:rsidRPr="006C3CF9" w:rsidRDefault="0060616C" w:rsidP="00014CD6">
            <w:pPr>
              <w:spacing w:line="276" w:lineRule="auto"/>
              <w:rPr>
                <w:rFonts w:ascii="Arial" w:hAnsi="Arial" w:cs="Arial"/>
                <w:sz w:val="24"/>
                <w:szCs w:val="24"/>
                <w:lang w:val="mn-MN"/>
              </w:rPr>
            </w:pPr>
          </w:p>
        </w:tc>
      </w:tr>
      <w:tr w:rsidR="0060616C" w:rsidRPr="006C3CF9" w14:paraId="08EB8598" w14:textId="77777777" w:rsidTr="00014CD6">
        <w:trPr>
          <w:trHeight w:val="355"/>
        </w:trPr>
        <w:tc>
          <w:tcPr>
            <w:tcW w:w="5533" w:type="dxa"/>
            <w:tcBorders>
              <w:top w:val="nil"/>
              <w:left w:val="nil"/>
              <w:bottom w:val="nil"/>
              <w:right w:val="single" w:sz="4" w:space="0" w:color="auto"/>
            </w:tcBorders>
          </w:tcPr>
          <w:p w14:paraId="323A3BA7" w14:textId="77777777" w:rsidR="0060616C" w:rsidRPr="006C3CF9" w:rsidRDefault="0060616C" w:rsidP="00014CD6">
            <w:pPr>
              <w:spacing w:line="276" w:lineRule="auto"/>
              <w:rPr>
                <w:rFonts w:ascii="Arial" w:hAnsi="Arial" w:cs="Arial"/>
                <w:sz w:val="24"/>
                <w:szCs w:val="24"/>
                <w:lang w:val="mn-MN"/>
              </w:rPr>
            </w:pPr>
            <w:r w:rsidRPr="006C3CF9">
              <w:rPr>
                <w:rFonts w:ascii="Arial" w:hAnsi="Arial" w:cs="Arial"/>
                <w:sz w:val="24"/>
                <w:szCs w:val="24"/>
                <w:lang w:val="mn-MN"/>
              </w:rPr>
              <w:t xml:space="preserve">   3.1 Нэр</w:t>
            </w:r>
          </w:p>
        </w:tc>
        <w:tc>
          <w:tcPr>
            <w:tcW w:w="3282" w:type="dxa"/>
            <w:tcBorders>
              <w:left w:val="single" w:sz="4" w:space="0" w:color="auto"/>
            </w:tcBorders>
          </w:tcPr>
          <w:p w14:paraId="7F0F4C35" w14:textId="77777777" w:rsidR="0060616C" w:rsidRPr="006C3CF9" w:rsidRDefault="0060616C" w:rsidP="00014CD6">
            <w:pPr>
              <w:spacing w:line="276" w:lineRule="auto"/>
              <w:rPr>
                <w:rFonts w:ascii="Arial" w:hAnsi="Arial" w:cs="Arial"/>
                <w:sz w:val="24"/>
                <w:szCs w:val="24"/>
                <w:lang w:val="mn-MN"/>
              </w:rPr>
            </w:pPr>
          </w:p>
        </w:tc>
      </w:tr>
      <w:tr w:rsidR="0060616C" w:rsidRPr="006C3CF9" w14:paraId="1EF95561" w14:textId="77777777" w:rsidTr="00014CD6">
        <w:trPr>
          <w:trHeight w:val="355"/>
        </w:trPr>
        <w:tc>
          <w:tcPr>
            <w:tcW w:w="5533" w:type="dxa"/>
            <w:tcBorders>
              <w:top w:val="nil"/>
              <w:left w:val="nil"/>
              <w:bottom w:val="nil"/>
              <w:right w:val="single" w:sz="4" w:space="0" w:color="auto"/>
            </w:tcBorders>
          </w:tcPr>
          <w:p w14:paraId="4E70C0E7" w14:textId="77777777" w:rsidR="0060616C" w:rsidRPr="006C3CF9" w:rsidRDefault="0060616C" w:rsidP="00014CD6">
            <w:pPr>
              <w:spacing w:line="276" w:lineRule="auto"/>
              <w:rPr>
                <w:rFonts w:ascii="Arial" w:hAnsi="Arial" w:cs="Arial"/>
                <w:sz w:val="24"/>
                <w:szCs w:val="24"/>
                <w:lang w:val="mn-MN"/>
              </w:rPr>
            </w:pPr>
            <w:r w:rsidRPr="006C3CF9">
              <w:rPr>
                <w:rFonts w:ascii="Arial" w:hAnsi="Arial" w:cs="Arial"/>
                <w:sz w:val="24"/>
                <w:szCs w:val="24"/>
                <w:lang w:val="mn-MN"/>
              </w:rPr>
              <w:t xml:space="preserve">   3.2 Утас </w:t>
            </w:r>
          </w:p>
        </w:tc>
        <w:tc>
          <w:tcPr>
            <w:tcW w:w="3282" w:type="dxa"/>
            <w:tcBorders>
              <w:left w:val="single" w:sz="4" w:space="0" w:color="auto"/>
            </w:tcBorders>
          </w:tcPr>
          <w:p w14:paraId="56A54FF5" w14:textId="77777777" w:rsidR="0060616C" w:rsidRPr="006C3CF9" w:rsidRDefault="0060616C" w:rsidP="00014CD6">
            <w:pPr>
              <w:spacing w:line="276" w:lineRule="auto"/>
              <w:rPr>
                <w:rFonts w:ascii="Arial" w:hAnsi="Arial" w:cs="Arial"/>
                <w:sz w:val="24"/>
                <w:szCs w:val="24"/>
                <w:lang w:val="mn-MN"/>
              </w:rPr>
            </w:pPr>
          </w:p>
        </w:tc>
      </w:tr>
      <w:tr w:rsidR="0060616C" w:rsidRPr="006C3CF9" w14:paraId="3CD59E44" w14:textId="77777777" w:rsidTr="00014CD6">
        <w:trPr>
          <w:trHeight w:val="355"/>
        </w:trPr>
        <w:tc>
          <w:tcPr>
            <w:tcW w:w="5533" w:type="dxa"/>
            <w:tcBorders>
              <w:top w:val="nil"/>
              <w:left w:val="nil"/>
              <w:bottom w:val="nil"/>
              <w:right w:val="single" w:sz="4" w:space="0" w:color="auto"/>
            </w:tcBorders>
          </w:tcPr>
          <w:p w14:paraId="5E4D28E0" w14:textId="77777777" w:rsidR="0060616C" w:rsidRPr="006C3CF9" w:rsidRDefault="0060616C" w:rsidP="00014CD6">
            <w:pPr>
              <w:spacing w:line="276" w:lineRule="auto"/>
              <w:rPr>
                <w:rFonts w:ascii="Arial" w:hAnsi="Arial" w:cs="Arial"/>
                <w:sz w:val="24"/>
                <w:szCs w:val="24"/>
                <w:lang w:val="mn-MN"/>
              </w:rPr>
            </w:pPr>
            <w:r w:rsidRPr="006C3CF9">
              <w:rPr>
                <w:rFonts w:ascii="Arial" w:hAnsi="Arial" w:cs="Arial"/>
                <w:sz w:val="24"/>
                <w:szCs w:val="24"/>
                <w:lang w:val="mn-MN"/>
              </w:rPr>
              <w:t xml:space="preserve">   3.3 Агуулахын дугаар</w:t>
            </w:r>
          </w:p>
        </w:tc>
        <w:tc>
          <w:tcPr>
            <w:tcW w:w="3282" w:type="dxa"/>
            <w:tcBorders>
              <w:left w:val="single" w:sz="4" w:space="0" w:color="auto"/>
            </w:tcBorders>
          </w:tcPr>
          <w:p w14:paraId="512613E2" w14:textId="77777777" w:rsidR="0060616C" w:rsidRPr="006C3CF9" w:rsidRDefault="0060616C" w:rsidP="00014CD6">
            <w:pPr>
              <w:spacing w:line="276" w:lineRule="auto"/>
              <w:rPr>
                <w:rFonts w:ascii="Arial" w:hAnsi="Arial" w:cs="Arial"/>
                <w:sz w:val="24"/>
                <w:szCs w:val="24"/>
                <w:lang w:val="mn-MN"/>
              </w:rPr>
            </w:pPr>
          </w:p>
        </w:tc>
      </w:tr>
      <w:tr w:rsidR="0060616C" w:rsidRPr="006C3CF9" w14:paraId="1979CC7C" w14:textId="77777777" w:rsidTr="00014CD6">
        <w:trPr>
          <w:trHeight w:val="355"/>
        </w:trPr>
        <w:tc>
          <w:tcPr>
            <w:tcW w:w="5533" w:type="dxa"/>
            <w:tcBorders>
              <w:top w:val="nil"/>
              <w:left w:val="nil"/>
              <w:bottom w:val="nil"/>
              <w:right w:val="single" w:sz="4" w:space="0" w:color="auto"/>
            </w:tcBorders>
          </w:tcPr>
          <w:p w14:paraId="6A257662" w14:textId="77777777" w:rsidR="0060616C" w:rsidRPr="006C3CF9" w:rsidRDefault="0060616C" w:rsidP="00014CD6">
            <w:pPr>
              <w:spacing w:line="276" w:lineRule="auto"/>
              <w:rPr>
                <w:rFonts w:ascii="Arial" w:hAnsi="Arial" w:cs="Arial"/>
                <w:sz w:val="24"/>
                <w:szCs w:val="24"/>
                <w:lang w:val="mn-MN"/>
              </w:rPr>
            </w:pPr>
          </w:p>
        </w:tc>
        <w:tc>
          <w:tcPr>
            <w:tcW w:w="3282" w:type="dxa"/>
            <w:tcBorders>
              <w:left w:val="single" w:sz="4" w:space="0" w:color="auto"/>
            </w:tcBorders>
          </w:tcPr>
          <w:p w14:paraId="3A3B8C15" w14:textId="77777777" w:rsidR="0060616C" w:rsidRPr="006C3CF9" w:rsidRDefault="0060616C" w:rsidP="00014CD6">
            <w:pPr>
              <w:spacing w:line="276" w:lineRule="auto"/>
              <w:rPr>
                <w:rFonts w:ascii="Arial" w:hAnsi="Arial" w:cs="Arial"/>
                <w:sz w:val="24"/>
                <w:szCs w:val="24"/>
                <w:lang w:val="mn-MN"/>
              </w:rPr>
            </w:pPr>
          </w:p>
        </w:tc>
      </w:tr>
      <w:tr w:rsidR="0060616C" w:rsidRPr="006C3CF9" w14:paraId="794D9C76" w14:textId="77777777" w:rsidTr="00014CD6">
        <w:trPr>
          <w:trHeight w:val="355"/>
        </w:trPr>
        <w:tc>
          <w:tcPr>
            <w:tcW w:w="5533" w:type="dxa"/>
            <w:tcBorders>
              <w:top w:val="nil"/>
              <w:left w:val="nil"/>
              <w:bottom w:val="nil"/>
              <w:right w:val="single" w:sz="4" w:space="0" w:color="auto"/>
            </w:tcBorders>
          </w:tcPr>
          <w:p w14:paraId="70A67621" w14:textId="77777777" w:rsidR="0060616C" w:rsidRPr="006C3CF9" w:rsidRDefault="0060616C" w:rsidP="00014CD6">
            <w:pPr>
              <w:spacing w:line="276" w:lineRule="auto"/>
              <w:rPr>
                <w:rFonts w:ascii="Arial" w:hAnsi="Arial" w:cs="Arial"/>
                <w:sz w:val="24"/>
                <w:szCs w:val="24"/>
                <w:lang w:val="mn-MN"/>
              </w:rPr>
            </w:pPr>
          </w:p>
        </w:tc>
        <w:tc>
          <w:tcPr>
            <w:tcW w:w="3282" w:type="dxa"/>
            <w:tcBorders>
              <w:left w:val="single" w:sz="4" w:space="0" w:color="auto"/>
            </w:tcBorders>
          </w:tcPr>
          <w:p w14:paraId="3D0EBBF6" w14:textId="77777777" w:rsidR="0060616C" w:rsidRPr="006C3CF9" w:rsidRDefault="0060616C" w:rsidP="00014CD6">
            <w:pPr>
              <w:spacing w:line="276" w:lineRule="auto"/>
              <w:rPr>
                <w:rFonts w:ascii="Arial" w:hAnsi="Arial" w:cs="Arial"/>
                <w:sz w:val="24"/>
                <w:szCs w:val="24"/>
                <w:lang w:val="mn-MN"/>
              </w:rPr>
            </w:pPr>
          </w:p>
        </w:tc>
      </w:tr>
    </w:tbl>
    <w:p w14:paraId="317861BD" w14:textId="77777777" w:rsidR="0060616C" w:rsidRPr="006C3CF9" w:rsidRDefault="0060616C" w:rsidP="0060616C">
      <w:pPr>
        <w:spacing w:line="276" w:lineRule="auto"/>
        <w:rPr>
          <w:rFonts w:ascii="Arial" w:hAnsi="Arial" w:cs="Arial"/>
          <w:sz w:val="24"/>
          <w:szCs w:val="24"/>
          <w:lang w:val="mn-MN"/>
        </w:rPr>
      </w:pPr>
    </w:p>
    <w:p w14:paraId="724A67B3" w14:textId="77777777" w:rsidR="0060616C" w:rsidRPr="006C3CF9" w:rsidRDefault="0060616C" w:rsidP="0060616C">
      <w:pPr>
        <w:shd w:val="clear" w:color="auto" w:fill="FFFFFF"/>
        <w:snapToGrid w:val="0"/>
        <w:spacing w:after="200" w:line="276" w:lineRule="auto"/>
        <w:rPr>
          <w:rFonts w:ascii="Arial" w:hAnsi="Arial" w:cs="Arial"/>
          <w:color w:val="333333"/>
          <w:sz w:val="24"/>
          <w:szCs w:val="24"/>
          <w:lang w:val="mn-MN"/>
        </w:rPr>
      </w:pPr>
    </w:p>
    <w:p w14:paraId="2B792847" w14:textId="77777777" w:rsidR="0060616C" w:rsidRPr="006C3CF9" w:rsidRDefault="0060616C" w:rsidP="0060616C">
      <w:pPr>
        <w:widowControl w:val="0"/>
        <w:adjustRightInd w:val="0"/>
        <w:snapToGrid w:val="0"/>
        <w:spacing w:before="200" w:line="276" w:lineRule="auto"/>
        <w:rPr>
          <w:rFonts w:ascii="Arial" w:hAnsi="Arial" w:cs="Arial"/>
          <w:color w:val="000000" w:themeColor="text1"/>
          <w:sz w:val="24"/>
          <w:szCs w:val="24"/>
          <w:lang w:val="mn-MN"/>
        </w:rPr>
      </w:pPr>
    </w:p>
    <w:bookmarkEnd w:id="0"/>
    <w:p w14:paraId="620AF525" w14:textId="77777777" w:rsidR="0060616C" w:rsidRPr="006C3CF9" w:rsidRDefault="0060616C" w:rsidP="0060616C">
      <w:pPr>
        <w:spacing w:line="276" w:lineRule="auto"/>
        <w:rPr>
          <w:rFonts w:ascii="Arial" w:hAnsi="Arial" w:cs="Arial"/>
          <w:sz w:val="24"/>
          <w:szCs w:val="24"/>
          <w:lang w:val="mn-MN"/>
        </w:rPr>
      </w:pPr>
    </w:p>
    <w:p w14:paraId="4822EB4D" w14:textId="77777777" w:rsidR="007F5E3E" w:rsidRDefault="007F5E3E"/>
    <w:sectPr w:rsidR="007F5E3E" w:rsidSect="00A1777F">
      <w:footerReference w:type="default" r:id="rId14"/>
      <w:pgSz w:w="11906" w:h="16838"/>
      <w:pgMar w:top="1134" w:right="851" w:bottom="1134" w:left="1559" w:header="851" w:footer="992" w:gutter="0"/>
      <w:pgNumType w:start="0"/>
      <w:cols w:space="425"/>
      <w:titlePg/>
      <w:docGrid w:type="lines" w:linePitch="31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5" w:author="Oyunsanaa" w:date="2024-02-19T16:08:00Z" w:initials="Oy">
    <w:p w14:paraId="596B85F9" w14:textId="1BEB925A" w:rsidR="0060616C" w:rsidRDefault="0060616C" w:rsidP="0060616C">
      <w:pPr>
        <w:pStyle w:val="CommentText"/>
        <w:rPr>
          <w:lang w:val="mn-MN"/>
        </w:rPr>
      </w:pPr>
      <w:r w:rsidRPr="06880C1D">
        <w:rPr>
          <w:lang w:val="mn-MN"/>
        </w:rPr>
        <w:t>Хасах саналтай байна. 2.1.7-той зөрчилдөж байна.</w:t>
      </w:r>
      <w:r>
        <w:rPr>
          <w:rStyle w:val="CommentReference"/>
        </w:rPr>
        <w:annotationRef/>
      </w:r>
    </w:p>
  </w:comment>
  <w:comment w:id="8" w:author="Javkhlan I" w:date="2024-03-04T13:21:00Z" w:initials="JI">
    <w:p w14:paraId="4DAB36AF" w14:textId="48BBB9F0" w:rsidR="2003AE5D" w:rsidRDefault="2003AE5D">
      <w:pPr>
        <w:pStyle w:val="CommentText"/>
      </w:pPr>
      <w:r>
        <w:t xml:space="preserve">Итгэмжлэгдсэн агуулах нь өөрийн эзэмшлийн тохиолдолд энэ заалт хамаарахгүй гэх үү? Өнөөгийн нөхцөд хэрэгжихгүй бгаа заалт </w:t>
      </w:r>
      <w:r>
        <w:rPr>
          <w:rStyle w:val="CommentReference"/>
        </w:rPr>
        <w:annotationRef/>
      </w:r>
    </w:p>
  </w:comment>
  <w:comment w:id="10" w:author="Oyunsanaa" w:date="2024-02-20T11:52:00Z" w:initials="O">
    <w:p w14:paraId="0CFF9320" w14:textId="77777777" w:rsidR="0060616C" w:rsidRDefault="0060616C" w:rsidP="0060616C">
      <w:pPr>
        <w:pStyle w:val="CommentText"/>
        <w:rPr>
          <w:lang w:val="mn-MN"/>
        </w:rPr>
      </w:pPr>
      <w:r>
        <w:rPr>
          <w:rStyle w:val="CommentReference"/>
        </w:rPr>
        <w:annotationRef/>
      </w:r>
      <w:r>
        <w:rPr>
          <w:lang w:val="mn-MN"/>
        </w:rPr>
        <w:t>Энэ тохиолдолд Арилжааны бүх гэрээг Биржээс хянаж бүртгэх зөвхөн Биржид бүртгүүлсэн УУБ-г гаалиар гаргаж, татварын тооцож авах талаар харилцан зөвшилцөх шаардлага үүснэ.</w:t>
      </w:r>
    </w:p>
    <w:p w14:paraId="43BBFB28" w14:textId="77777777" w:rsidR="0060616C" w:rsidRPr="003A2026" w:rsidRDefault="0060616C" w:rsidP="0060616C">
      <w:pPr>
        <w:pStyle w:val="CommentText"/>
        <w:rPr>
          <w:lang w:val="mn-MN"/>
        </w:rPr>
      </w:pPr>
      <w:r>
        <w:rPr>
          <w:lang w:val="mn-MN"/>
        </w:rPr>
        <w:t xml:space="preserve">Эсхүл Бирж бүх гэрээг бүртгэж гааль, татвараас гэрээг хянаж хариуцлага тооцо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96B85F9" w15:done="1"/>
  <w15:commentEx w15:paraId="4DAB36AF" w15:done="1"/>
  <w15:commentEx w15:paraId="43BBFB28"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6BCA8C4E" w16cex:dateUtc="2024-02-19T08:08:00Z"/>
  <w16cex:commentExtensible w16cex:durableId="7D3D0F29" w16cex:dateUtc="2024-03-04T05:2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96B85F9" w16cid:durableId="6BCA8C4E"/>
  <w16cid:commentId w16cid:paraId="4DAB36AF" w16cid:durableId="7D3D0F29"/>
  <w16cid:commentId w16cid:paraId="43BBFB28" w16cid:durableId="3341565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586E7F" w14:textId="77777777" w:rsidR="00A1777F" w:rsidRDefault="00A1777F" w:rsidP="0060616C">
      <w:r>
        <w:separator/>
      </w:r>
    </w:p>
  </w:endnote>
  <w:endnote w:type="continuationSeparator" w:id="0">
    <w:p w14:paraId="7DC8C3E0" w14:textId="77777777" w:rsidR="00A1777F" w:rsidRDefault="00A1777F" w:rsidP="006061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 w:name="Aptos Display">
    <w:charset w:val="00"/>
    <w:family w:val="swiss"/>
    <w:pitch w:val="variable"/>
    <w:sig w:usb0="20000287" w:usb1="00000003" w:usb2="00000000" w:usb3="00000000" w:csb0="0000019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0"/>
        <w:szCs w:val="20"/>
      </w:rPr>
      <w:id w:val="145331401"/>
      <w:docPartObj>
        <w:docPartGallery w:val="Page Numbers (Bottom of Page)"/>
        <w:docPartUnique/>
      </w:docPartObj>
    </w:sdtPr>
    <w:sdtEndPr>
      <w:rPr>
        <w:noProof/>
      </w:rPr>
    </w:sdtEndPr>
    <w:sdtContent>
      <w:p w14:paraId="1D9F00C7" w14:textId="548C544C" w:rsidR="00D867A9" w:rsidRPr="00EA3F99" w:rsidRDefault="00BB7D22" w:rsidP="00EA3F99">
        <w:pPr>
          <w:pStyle w:val="Footer"/>
          <w:jc w:val="right"/>
          <w:rPr>
            <w:rFonts w:ascii="Arial" w:hAnsi="Arial" w:cs="Arial"/>
            <w:sz w:val="20"/>
            <w:szCs w:val="20"/>
            <w:lang w:val="mn-MN"/>
          </w:rPr>
        </w:pPr>
        <w:r>
          <w:rPr>
            <w:rFonts w:ascii="Arial" w:hAnsi="Arial" w:cs="Arial"/>
            <w:sz w:val="20"/>
            <w:szCs w:val="20"/>
            <w:lang w:val="mn-MN"/>
          </w:rPr>
          <w:t xml:space="preserve">Хуудас </w:t>
        </w:r>
        <w:r w:rsidRPr="00F863F3">
          <w:rPr>
            <w:rFonts w:ascii="Arial" w:hAnsi="Arial" w:cs="Arial"/>
            <w:sz w:val="20"/>
            <w:szCs w:val="20"/>
          </w:rPr>
          <w:fldChar w:fldCharType="begin"/>
        </w:r>
        <w:r w:rsidRPr="00F863F3">
          <w:rPr>
            <w:rFonts w:ascii="Arial" w:hAnsi="Arial" w:cs="Arial"/>
            <w:sz w:val="20"/>
            <w:szCs w:val="20"/>
          </w:rPr>
          <w:instrText xml:space="preserve"> PAGE   \* MERGEFORMAT </w:instrText>
        </w:r>
        <w:r w:rsidRPr="00F863F3">
          <w:rPr>
            <w:rFonts w:ascii="Arial" w:hAnsi="Arial" w:cs="Arial"/>
            <w:sz w:val="20"/>
            <w:szCs w:val="20"/>
          </w:rPr>
          <w:fldChar w:fldCharType="separate"/>
        </w:r>
        <w:r w:rsidRPr="00F863F3">
          <w:rPr>
            <w:rFonts w:ascii="Arial" w:hAnsi="Arial" w:cs="Arial"/>
            <w:noProof/>
            <w:sz w:val="20"/>
            <w:szCs w:val="20"/>
          </w:rPr>
          <w:t>1</w:t>
        </w:r>
        <w:r w:rsidRPr="00F863F3">
          <w:rPr>
            <w:rFonts w:ascii="Arial" w:hAnsi="Arial" w:cs="Arial"/>
            <w:noProof/>
            <w:sz w:val="20"/>
            <w:szCs w:val="20"/>
          </w:rPr>
          <w:fldChar w:fldCharType="end"/>
        </w:r>
      </w:p>
    </w:sdtContent>
  </w:sdt>
  <w:p w14:paraId="77EDA490" w14:textId="0B63C8C3" w:rsidR="00D867A9" w:rsidRPr="00F863F3" w:rsidRDefault="0060616C">
    <w:pPr>
      <w:pStyle w:val="Footer"/>
      <w:rPr>
        <w:rFonts w:ascii="Arial" w:hAnsi="Arial" w:cs="Arial"/>
        <w:sz w:val="20"/>
        <w:szCs w:val="20"/>
        <w:lang w:val="mn-MN"/>
      </w:rPr>
    </w:pPr>
    <w:r>
      <w:rPr>
        <w:rFonts w:ascii="Arial" w:hAnsi="Arial" w:cs="Arial"/>
        <w:sz w:val="20"/>
        <w:szCs w:val="20"/>
        <w:lang w:val="mn-MN"/>
      </w:rPr>
      <w:t>Нүүрсний</w:t>
    </w:r>
    <w:r w:rsidRPr="00F863F3">
      <w:rPr>
        <w:rFonts w:ascii="Arial" w:hAnsi="Arial" w:cs="Arial"/>
        <w:sz w:val="20"/>
        <w:szCs w:val="20"/>
        <w:lang w:val="mn-MN"/>
      </w:rPr>
      <w:t xml:space="preserve"> арилжааны гэрээний стандарт тогтоох, мөрдүүлэх журам</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ABAF07" w14:textId="77777777" w:rsidR="00A1777F" w:rsidRDefault="00A1777F" w:rsidP="0060616C">
      <w:r>
        <w:separator/>
      </w:r>
    </w:p>
  </w:footnote>
  <w:footnote w:type="continuationSeparator" w:id="0">
    <w:p w14:paraId="736C456B" w14:textId="77777777" w:rsidR="00A1777F" w:rsidRDefault="00A1777F" w:rsidP="006061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B26AC"/>
    <w:multiLevelType w:val="multilevel"/>
    <w:tmpl w:val="B0424C3A"/>
    <w:lvl w:ilvl="0">
      <w:start w:val="2"/>
      <w:numFmt w:val="decimal"/>
      <w:lvlText w:val="%1"/>
      <w:lvlJc w:val="left"/>
      <w:pPr>
        <w:ind w:left="525" w:hanging="525"/>
      </w:pPr>
      <w:rPr>
        <w:rFonts w:hint="default"/>
      </w:rPr>
    </w:lvl>
    <w:lvl w:ilvl="1">
      <w:start w:val="3"/>
      <w:numFmt w:val="decimal"/>
      <w:lvlText w:val="%1.%2"/>
      <w:lvlJc w:val="left"/>
      <w:pPr>
        <w:ind w:left="1092" w:hanging="525"/>
      </w:pPr>
      <w:rPr>
        <w:rFonts w:hint="default"/>
      </w:rPr>
    </w:lvl>
    <w:lvl w:ilvl="2">
      <w:start w:val="7"/>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 w15:restartNumberingAfterBreak="0">
    <w:nsid w:val="00C247F8"/>
    <w:multiLevelType w:val="multilevel"/>
    <w:tmpl w:val="90241802"/>
    <w:lvl w:ilvl="0">
      <w:start w:val="2"/>
      <w:numFmt w:val="decimal"/>
      <w:lvlText w:val="%1."/>
      <w:lvlJc w:val="left"/>
      <w:pPr>
        <w:ind w:left="780" w:hanging="780"/>
      </w:pPr>
      <w:rPr>
        <w:rFonts w:hint="default"/>
      </w:rPr>
    </w:lvl>
    <w:lvl w:ilvl="1">
      <w:start w:val="3"/>
      <w:numFmt w:val="decimal"/>
      <w:lvlText w:val="%1.%2."/>
      <w:lvlJc w:val="left"/>
      <w:pPr>
        <w:ind w:left="1158" w:hanging="780"/>
      </w:pPr>
      <w:rPr>
        <w:rFonts w:hint="default"/>
      </w:rPr>
    </w:lvl>
    <w:lvl w:ilvl="2">
      <w:start w:val="2"/>
      <w:numFmt w:val="decimal"/>
      <w:lvlText w:val="%1.%2.%3."/>
      <w:lvlJc w:val="left"/>
      <w:pPr>
        <w:ind w:left="1536" w:hanging="780"/>
      </w:pPr>
      <w:rPr>
        <w:rFonts w:hint="default"/>
      </w:rPr>
    </w:lvl>
    <w:lvl w:ilvl="3">
      <w:start w:val="4"/>
      <w:numFmt w:val="decimal"/>
      <w:lvlText w:val="%1.%2.%3.%4."/>
      <w:lvlJc w:val="left"/>
      <w:pPr>
        <w:ind w:left="2214" w:hanging="1080"/>
      </w:pPr>
      <w:rPr>
        <w:rFonts w:hint="default"/>
      </w:rPr>
    </w:lvl>
    <w:lvl w:ilvl="4">
      <w:start w:val="1"/>
      <w:numFmt w:val="decimal"/>
      <w:lvlText w:val="%1.%2.%3.%4.%5."/>
      <w:lvlJc w:val="left"/>
      <w:pPr>
        <w:ind w:left="2592" w:hanging="1080"/>
      </w:pPr>
      <w:rPr>
        <w:rFonts w:hint="default"/>
      </w:rPr>
    </w:lvl>
    <w:lvl w:ilvl="5">
      <w:start w:val="1"/>
      <w:numFmt w:val="decimal"/>
      <w:lvlText w:val="%1.%2.%3.%4.%5.%6."/>
      <w:lvlJc w:val="left"/>
      <w:pPr>
        <w:ind w:left="3330" w:hanging="1440"/>
      </w:pPr>
      <w:rPr>
        <w:rFonts w:hint="default"/>
      </w:rPr>
    </w:lvl>
    <w:lvl w:ilvl="6">
      <w:start w:val="1"/>
      <w:numFmt w:val="decimal"/>
      <w:lvlText w:val="%1.%2.%3.%4.%5.%6.%7."/>
      <w:lvlJc w:val="left"/>
      <w:pPr>
        <w:ind w:left="3708" w:hanging="1440"/>
      </w:pPr>
      <w:rPr>
        <w:rFonts w:hint="default"/>
      </w:rPr>
    </w:lvl>
    <w:lvl w:ilvl="7">
      <w:start w:val="1"/>
      <w:numFmt w:val="decimal"/>
      <w:lvlText w:val="%1.%2.%3.%4.%5.%6.%7.%8."/>
      <w:lvlJc w:val="left"/>
      <w:pPr>
        <w:ind w:left="4446" w:hanging="1800"/>
      </w:pPr>
      <w:rPr>
        <w:rFonts w:hint="default"/>
      </w:rPr>
    </w:lvl>
    <w:lvl w:ilvl="8">
      <w:start w:val="1"/>
      <w:numFmt w:val="decimal"/>
      <w:lvlText w:val="%1.%2.%3.%4.%5.%6.%7.%8.%9."/>
      <w:lvlJc w:val="left"/>
      <w:pPr>
        <w:ind w:left="5184" w:hanging="2160"/>
      </w:pPr>
      <w:rPr>
        <w:rFonts w:hint="default"/>
      </w:rPr>
    </w:lvl>
  </w:abstractNum>
  <w:abstractNum w:abstractNumId="2" w15:restartNumberingAfterBreak="0">
    <w:nsid w:val="087355F6"/>
    <w:multiLevelType w:val="multilevel"/>
    <w:tmpl w:val="5958DC66"/>
    <w:lvl w:ilvl="0">
      <w:start w:val="2"/>
      <w:numFmt w:val="decimal"/>
      <w:lvlText w:val="%1."/>
      <w:lvlJc w:val="left"/>
      <w:pPr>
        <w:ind w:left="390" w:hanging="390"/>
      </w:pPr>
    </w:lvl>
    <w:lvl w:ilvl="1">
      <w:start w:val="2"/>
      <w:numFmt w:val="decimal"/>
      <w:lvlText w:val="%1.%2."/>
      <w:lvlJc w:val="left"/>
      <w:pPr>
        <w:ind w:left="720" w:hanging="720"/>
      </w:pPr>
      <w:rPr>
        <w:i w:val="0"/>
        <w:iCs w:val="0"/>
      </w:rPr>
    </w:lvl>
    <w:lvl w:ilvl="2">
      <w:start w:val="1"/>
      <w:numFmt w:val="decimal"/>
      <w:lvlText w:val="%1.%2.%3."/>
      <w:lvlJc w:val="left"/>
      <w:pPr>
        <w:ind w:left="1855" w:hanging="720"/>
      </w:pPr>
    </w:lvl>
    <w:lvl w:ilvl="3">
      <w:start w:val="1"/>
      <w:numFmt w:val="decimal"/>
      <w:lvlText w:val="%1.%2.%3.%4."/>
      <w:lvlJc w:val="left"/>
      <w:pPr>
        <w:ind w:left="252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 w15:restartNumberingAfterBreak="0">
    <w:nsid w:val="176C4A3A"/>
    <w:multiLevelType w:val="multilevel"/>
    <w:tmpl w:val="97D0B26C"/>
    <w:lvl w:ilvl="0">
      <w:start w:val="5"/>
      <w:numFmt w:val="decimal"/>
      <w:lvlText w:val="%1."/>
      <w:lvlJc w:val="left"/>
      <w:pPr>
        <w:ind w:left="390" w:hanging="39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 w15:restartNumberingAfterBreak="0">
    <w:nsid w:val="192F4CE5"/>
    <w:multiLevelType w:val="multilevel"/>
    <w:tmpl w:val="80384460"/>
    <w:lvl w:ilvl="0">
      <w:start w:val="2"/>
      <w:numFmt w:val="decimal"/>
      <w:lvlText w:val="%1"/>
      <w:lvlJc w:val="left"/>
      <w:pPr>
        <w:ind w:left="525" w:hanging="525"/>
      </w:pPr>
      <w:rPr>
        <w:rFonts w:hint="default"/>
      </w:rPr>
    </w:lvl>
    <w:lvl w:ilvl="1">
      <w:start w:val="3"/>
      <w:numFmt w:val="decimal"/>
      <w:lvlText w:val="%1.%2"/>
      <w:lvlJc w:val="left"/>
      <w:pPr>
        <w:ind w:left="525" w:hanging="525"/>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2F96BA4"/>
    <w:multiLevelType w:val="multilevel"/>
    <w:tmpl w:val="4A3098EA"/>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2E8B3919"/>
    <w:multiLevelType w:val="multilevel"/>
    <w:tmpl w:val="6EB23496"/>
    <w:lvl w:ilvl="0">
      <w:start w:val="4"/>
      <w:numFmt w:val="decimal"/>
      <w:lvlText w:val="%1."/>
      <w:lvlJc w:val="left"/>
      <w:pPr>
        <w:ind w:left="390" w:hanging="390"/>
      </w:pPr>
      <w:rPr>
        <w:rFonts w:eastAsia="SimSun" w:hint="default"/>
      </w:rPr>
    </w:lvl>
    <w:lvl w:ilvl="1">
      <w:start w:val="1"/>
      <w:numFmt w:val="decimal"/>
      <w:lvlText w:val="%1.%2."/>
      <w:lvlJc w:val="left"/>
      <w:pPr>
        <w:ind w:left="720" w:hanging="720"/>
      </w:pPr>
      <w:rPr>
        <w:rFonts w:eastAsia="SimSun" w:hint="default"/>
      </w:rPr>
    </w:lvl>
    <w:lvl w:ilvl="2">
      <w:start w:val="1"/>
      <w:numFmt w:val="decimal"/>
      <w:lvlText w:val="%1.%2.%3."/>
      <w:lvlJc w:val="left"/>
      <w:pPr>
        <w:ind w:left="720" w:hanging="720"/>
      </w:pPr>
      <w:rPr>
        <w:rFonts w:eastAsia="SimSun" w:hint="default"/>
      </w:rPr>
    </w:lvl>
    <w:lvl w:ilvl="3">
      <w:start w:val="1"/>
      <w:numFmt w:val="decimal"/>
      <w:lvlText w:val="%1.%2.%3.%4."/>
      <w:lvlJc w:val="left"/>
      <w:pPr>
        <w:ind w:left="1080" w:hanging="1080"/>
      </w:pPr>
      <w:rPr>
        <w:rFonts w:eastAsia="SimSun" w:hint="default"/>
      </w:rPr>
    </w:lvl>
    <w:lvl w:ilvl="4">
      <w:start w:val="1"/>
      <w:numFmt w:val="decimal"/>
      <w:lvlText w:val="%1.%2.%3.%4.%5."/>
      <w:lvlJc w:val="left"/>
      <w:pPr>
        <w:ind w:left="1080" w:hanging="1080"/>
      </w:pPr>
      <w:rPr>
        <w:rFonts w:eastAsia="SimSun" w:hint="default"/>
      </w:rPr>
    </w:lvl>
    <w:lvl w:ilvl="5">
      <w:start w:val="1"/>
      <w:numFmt w:val="decimal"/>
      <w:lvlText w:val="%1.%2.%3.%4.%5.%6."/>
      <w:lvlJc w:val="left"/>
      <w:pPr>
        <w:ind w:left="1440" w:hanging="1440"/>
      </w:pPr>
      <w:rPr>
        <w:rFonts w:eastAsia="SimSun" w:hint="default"/>
      </w:rPr>
    </w:lvl>
    <w:lvl w:ilvl="6">
      <w:start w:val="1"/>
      <w:numFmt w:val="decimal"/>
      <w:lvlText w:val="%1.%2.%3.%4.%5.%6.%7."/>
      <w:lvlJc w:val="left"/>
      <w:pPr>
        <w:ind w:left="1440" w:hanging="1440"/>
      </w:pPr>
      <w:rPr>
        <w:rFonts w:eastAsia="SimSun" w:hint="default"/>
      </w:rPr>
    </w:lvl>
    <w:lvl w:ilvl="7">
      <w:start w:val="1"/>
      <w:numFmt w:val="decimal"/>
      <w:lvlText w:val="%1.%2.%3.%4.%5.%6.%7.%8."/>
      <w:lvlJc w:val="left"/>
      <w:pPr>
        <w:ind w:left="1800" w:hanging="1800"/>
      </w:pPr>
      <w:rPr>
        <w:rFonts w:eastAsia="SimSun" w:hint="default"/>
      </w:rPr>
    </w:lvl>
    <w:lvl w:ilvl="8">
      <w:start w:val="1"/>
      <w:numFmt w:val="decimal"/>
      <w:lvlText w:val="%1.%2.%3.%4.%5.%6.%7.%8.%9."/>
      <w:lvlJc w:val="left"/>
      <w:pPr>
        <w:ind w:left="2160" w:hanging="2160"/>
      </w:pPr>
      <w:rPr>
        <w:rFonts w:eastAsia="SimSun" w:hint="default"/>
      </w:rPr>
    </w:lvl>
  </w:abstractNum>
  <w:abstractNum w:abstractNumId="7" w15:restartNumberingAfterBreak="0">
    <w:nsid w:val="4139622D"/>
    <w:multiLevelType w:val="multilevel"/>
    <w:tmpl w:val="49164806"/>
    <w:lvl w:ilvl="0">
      <w:start w:val="2"/>
      <w:numFmt w:val="decimal"/>
      <w:lvlText w:val="%1"/>
      <w:lvlJc w:val="left"/>
      <w:pPr>
        <w:ind w:left="525" w:hanging="525"/>
      </w:pPr>
      <w:rPr>
        <w:rFonts w:hint="default"/>
      </w:rPr>
    </w:lvl>
    <w:lvl w:ilvl="1">
      <w:start w:val="3"/>
      <w:numFmt w:val="decimal"/>
      <w:lvlText w:val="%1.%2"/>
      <w:lvlJc w:val="left"/>
      <w:pPr>
        <w:ind w:left="975" w:hanging="525"/>
      </w:pPr>
      <w:rPr>
        <w:rFonts w:hint="default"/>
      </w:rPr>
    </w:lvl>
    <w:lvl w:ilvl="2">
      <w:start w:val="7"/>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8" w15:restartNumberingAfterBreak="0">
    <w:nsid w:val="46D46644"/>
    <w:multiLevelType w:val="multilevel"/>
    <w:tmpl w:val="2DDCBC4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5FF21F8A"/>
    <w:multiLevelType w:val="multilevel"/>
    <w:tmpl w:val="C0D669B6"/>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64235FB4"/>
    <w:multiLevelType w:val="hybridMultilevel"/>
    <w:tmpl w:val="06C619EC"/>
    <w:lvl w:ilvl="0" w:tplc="0AE0A19A">
      <w:start w:val="20"/>
      <w:numFmt w:val="decimal"/>
      <w:lvlText w:val="%1"/>
      <w:lvlJc w:val="left"/>
      <w:pPr>
        <w:ind w:left="6750" w:hanging="360"/>
      </w:pPr>
      <w:rPr>
        <w:rFonts w:hint="default"/>
      </w:rPr>
    </w:lvl>
    <w:lvl w:ilvl="1" w:tplc="04500019" w:tentative="1">
      <w:start w:val="1"/>
      <w:numFmt w:val="lowerLetter"/>
      <w:lvlText w:val="%2."/>
      <w:lvlJc w:val="left"/>
      <w:pPr>
        <w:ind w:left="7470" w:hanging="360"/>
      </w:pPr>
    </w:lvl>
    <w:lvl w:ilvl="2" w:tplc="0450001B" w:tentative="1">
      <w:start w:val="1"/>
      <w:numFmt w:val="lowerRoman"/>
      <w:lvlText w:val="%3."/>
      <w:lvlJc w:val="right"/>
      <w:pPr>
        <w:ind w:left="8190" w:hanging="180"/>
      </w:pPr>
    </w:lvl>
    <w:lvl w:ilvl="3" w:tplc="0450000F" w:tentative="1">
      <w:start w:val="1"/>
      <w:numFmt w:val="decimal"/>
      <w:lvlText w:val="%4."/>
      <w:lvlJc w:val="left"/>
      <w:pPr>
        <w:ind w:left="8910" w:hanging="360"/>
      </w:pPr>
    </w:lvl>
    <w:lvl w:ilvl="4" w:tplc="04500019" w:tentative="1">
      <w:start w:val="1"/>
      <w:numFmt w:val="lowerLetter"/>
      <w:lvlText w:val="%5."/>
      <w:lvlJc w:val="left"/>
      <w:pPr>
        <w:ind w:left="9630" w:hanging="360"/>
      </w:pPr>
    </w:lvl>
    <w:lvl w:ilvl="5" w:tplc="0450001B" w:tentative="1">
      <w:start w:val="1"/>
      <w:numFmt w:val="lowerRoman"/>
      <w:lvlText w:val="%6."/>
      <w:lvlJc w:val="right"/>
      <w:pPr>
        <w:ind w:left="10350" w:hanging="180"/>
      </w:pPr>
    </w:lvl>
    <w:lvl w:ilvl="6" w:tplc="0450000F" w:tentative="1">
      <w:start w:val="1"/>
      <w:numFmt w:val="decimal"/>
      <w:lvlText w:val="%7."/>
      <w:lvlJc w:val="left"/>
      <w:pPr>
        <w:ind w:left="11070" w:hanging="360"/>
      </w:pPr>
    </w:lvl>
    <w:lvl w:ilvl="7" w:tplc="04500019" w:tentative="1">
      <w:start w:val="1"/>
      <w:numFmt w:val="lowerLetter"/>
      <w:lvlText w:val="%8."/>
      <w:lvlJc w:val="left"/>
      <w:pPr>
        <w:ind w:left="11790" w:hanging="360"/>
      </w:pPr>
    </w:lvl>
    <w:lvl w:ilvl="8" w:tplc="0450001B" w:tentative="1">
      <w:start w:val="1"/>
      <w:numFmt w:val="lowerRoman"/>
      <w:lvlText w:val="%9."/>
      <w:lvlJc w:val="right"/>
      <w:pPr>
        <w:ind w:left="12510" w:hanging="180"/>
      </w:pPr>
    </w:lvl>
  </w:abstractNum>
  <w:abstractNum w:abstractNumId="11" w15:restartNumberingAfterBreak="0">
    <w:nsid w:val="64F43E2C"/>
    <w:multiLevelType w:val="multilevel"/>
    <w:tmpl w:val="C7EA0612"/>
    <w:lvl w:ilvl="0">
      <w:start w:val="2"/>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2" w15:restartNumberingAfterBreak="0">
    <w:nsid w:val="6C567A47"/>
    <w:multiLevelType w:val="multilevel"/>
    <w:tmpl w:val="0786E19A"/>
    <w:lvl w:ilvl="0">
      <w:start w:val="2"/>
      <w:numFmt w:val="decimal"/>
      <w:lvlText w:val="%1."/>
      <w:lvlJc w:val="left"/>
      <w:pPr>
        <w:ind w:left="585" w:hanging="585"/>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16cid:durableId="1996687693">
    <w:abstractNumId w:val="8"/>
  </w:num>
  <w:num w:numId="2" w16cid:durableId="449133775">
    <w:abstractNumId w:val="10"/>
  </w:num>
  <w:num w:numId="3" w16cid:durableId="187331471">
    <w:abstractNumId w:val="9"/>
  </w:num>
  <w:num w:numId="4" w16cid:durableId="2107916586">
    <w:abstractNumId w:val="11"/>
  </w:num>
  <w:num w:numId="5" w16cid:durableId="803740113">
    <w:abstractNumId w:val="5"/>
  </w:num>
  <w:num w:numId="6" w16cid:durableId="691419954">
    <w:abstractNumId w:val="3"/>
  </w:num>
  <w:num w:numId="7" w16cid:durableId="1879395793">
    <w:abstractNumId w:val="2"/>
  </w:num>
  <w:num w:numId="8" w16cid:durableId="456948761">
    <w:abstractNumId w:val="12"/>
  </w:num>
  <w:num w:numId="9" w16cid:durableId="1922517367">
    <w:abstractNumId w:val="6"/>
  </w:num>
  <w:num w:numId="10" w16cid:durableId="1316107856">
    <w:abstractNumId w:val="7"/>
  </w:num>
  <w:num w:numId="11" w16cid:durableId="1664313315">
    <w:abstractNumId w:val="0"/>
  </w:num>
  <w:num w:numId="12" w16cid:durableId="1359772662">
    <w:abstractNumId w:val="4"/>
  </w:num>
  <w:num w:numId="13" w16cid:durableId="1104375111">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Oyunsanaa">
    <w15:presenceInfo w15:providerId="None" w15:userId="Oyunsanaa"/>
  </w15:person>
  <w15:person w15:author="Javkhlan I">
    <w15:presenceInfo w15:providerId="AD" w15:userId="S::javkhlan.i@mse.mn::72cb3284-d7e2-488f-b33e-9dc074a58ac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trackedChanges" w:enforcement="0"/>
  <w:defaultTabStop w:val="720"/>
  <w:drawingGridHorizontalSpacing w:val="690"/>
  <w:drawingGridVerticalSpacing w:val="1877"/>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616C"/>
    <w:rsid w:val="000003B3"/>
    <w:rsid w:val="00076426"/>
    <w:rsid w:val="000A705B"/>
    <w:rsid w:val="000C606C"/>
    <w:rsid w:val="00105ABB"/>
    <w:rsid w:val="00151103"/>
    <w:rsid w:val="001567EA"/>
    <w:rsid w:val="00160F12"/>
    <w:rsid w:val="001F44CD"/>
    <w:rsid w:val="002A2401"/>
    <w:rsid w:val="002D1B60"/>
    <w:rsid w:val="00340BE9"/>
    <w:rsid w:val="00343C6A"/>
    <w:rsid w:val="003C2834"/>
    <w:rsid w:val="004467F9"/>
    <w:rsid w:val="00493FB7"/>
    <w:rsid w:val="005B7259"/>
    <w:rsid w:val="005E1AEE"/>
    <w:rsid w:val="0060616C"/>
    <w:rsid w:val="00642120"/>
    <w:rsid w:val="007366BF"/>
    <w:rsid w:val="0074541D"/>
    <w:rsid w:val="007817FF"/>
    <w:rsid w:val="007F5E3E"/>
    <w:rsid w:val="00880531"/>
    <w:rsid w:val="008F718A"/>
    <w:rsid w:val="009446FC"/>
    <w:rsid w:val="0094667C"/>
    <w:rsid w:val="009B0AD4"/>
    <w:rsid w:val="009B502D"/>
    <w:rsid w:val="009E5D04"/>
    <w:rsid w:val="009F3D11"/>
    <w:rsid w:val="00A1777F"/>
    <w:rsid w:val="00A80F6C"/>
    <w:rsid w:val="00B53F96"/>
    <w:rsid w:val="00B55F08"/>
    <w:rsid w:val="00BB7D22"/>
    <w:rsid w:val="00C1163F"/>
    <w:rsid w:val="00C2665F"/>
    <w:rsid w:val="00C35534"/>
    <w:rsid w:val="00D42113"/>
    <w:rsid w:val="00D867A9"/>
    <w:rsid w:val="00DE4D5E"/>
    <w:rsid w:val="00E34521"/>
    <w:rsid w:val="00E417F7"/>
    <w:rsid w:val="00E76324"/>
    <w:rsid w:val="00EA0ABE"/>
    <w:rsid w:val="00ED6405"/>
    <w:rsid w:val="00FE4AF9"/>
    <w:rsid w:val="2003AE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C79CF"/>
  <w15:chartTrackingRefBased/>
  <w15:docId w15:val="{B9B8D359-32BF-47BD-9AAD-CDBA329CA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kern w:val="2"/>
        <w:sz w:val="138"/>
        <w:szCs w:val="138"/>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616C"/>
    <w:pPr>
      <w:spacing w:after="0" w:line="240" w:lineRule="auto"/>
      <w:jc w:val="both"/>
    </w:pPr>
    <w:rPr>
      <w:rFonts w:ascii="Calibri" w:eastAsia="SimSun" w:hAnsi="Calibri" w:cs="Calibri"/>
      <w:kern w:val="0"/>
      <w:sz w:val="21"/>
      <w:szCs w:val="21"/>
      <w:lang w:eastAsia="zh-CN"/>
      <w14:ligatures w14:val="none"/>
    </w:rPr>
  </w:style>
  <w:style w:type="paragraph" w:styleId="Heading1">
    <w:name w:val="heading 1"/>
    <w:basedOn w:val="Normal"/>
    <w:next w:val="Normal"/>
    <w:link w:val="Heading1Char"/>
    <w:uiPriority w:val="9"/>
    <w:qFormat/>
    <w:rsid w:val="0060616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rsid w:val="0060616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60616C"/>
    <w:pPr>
      <w:keepNext/>
      <w:keepLines/>
      <w:spacing w:before="160" w:after="80"/>
      <w:outlineLvl w:val="2"/>
    </w:pPr>
    <w:rPr>
      <w:rFonts w:asciiTheme="minorHAnsi" w:eastAsiaTheme="majorEastAsia" w:hAnsiTheme="minorHAnsi"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60616C"/>
    <w:pPr>
      <w:keepNext/>
      <w:keepLines/>
      <w:spacing w:before="80" w:after="40"/>
      <w:outlineLvl w:val="3"/>
    </w:pPr>
    <w:rPr>
      <w:rFonts w:asciiTheme="minorHAnsi" w:eastAsiaTheme="majorEastAsia" w:hAnsiTheme="minorHAnsi" w:cstheme="majorBidi"/>
      <w:i/>
      <w:iCs/>
      <w:color w:val="0F4761" w:themeColor="accent1" w:themeShade="BF"/>
    </w:rPr>
  </w:style>
  <w:style w:type="paragraph" w:styleId="Heading5">
    <w:name w:val="heading 5"/>
    <w:basedOn w:val="Normal"/>
    <w:next w:val="Normal"/>
    <w:link w:val="Heading5Char"/>
    <w:uiPriority w:val="9"/>
    <w:semiHidden/>
    <w:unhideWhenUsed/>
    <w:qFormat/>
    <w:rsid w:val="0060616C"/>
    <w:pPr>
      <w:keepNext/>
      <w:keepLines/>
      <w:spacing w:before="80" w:after="40"/>
      <w:outlineLvl w:val="4"/>
    </w:pPr>
    <w:rPr>
      <w:rFonts w:asciiTheme="minorHAnsi" w:eastAsiaTheme="majorEastAsia" w:hAnsiTheme="minorHAnsi" w:cstheme="majorBidi"/>
      <w:color w:val="0F4761" w:themeColor="accent1" w:themeShade="BF"/>
    </w:rPr>
  </w:style>
  <w:style w:type="paragraph" w:styleId="Heading6">
    <w:name w:val="heading 6"/>
    <w:basedOn w:val="Normal"/>
    <w:next w:val="Normal"/>
    <w:link w:val="Heading6Char"/>
    <w:uiPriority w:val="9"/>
    <w:semiHidden/>
    <w:unhideWhenUsed/>
    <w:qFormat/>
    <w:rsid w:val="0060616C"/>
    <w:pPr>
      <w:keepNext/>
      <w:keepLines/>
      <w:spacing w:before="40"/>
      <w:outlineLvl w:val="5"/>
    </w:pPr>
    <w:rPr>
      <w:rFonts w:asciiTheme="minorHAnsi" w:eastAsiaTheme="majorEastAsia" w:hAnsiTheme="minorHAnsi" w:cstheme="majorBidi"/>
      <w:i/>
      <w:iCs/>
      <w:color w:val="595959" w:themeColor="text1" w:themeTint="A6"/>
    </w:rPr>
  </w:style>
  <w:style w:type="paragraph" w:styleId="Heading7">
    <w:name w:val="heading 7"/>
    <w:basedOn w:val="Normal"/>
    <w:next w:val="Normal"/>
    <w:link w:val="Heading7Char"/>
    <w:uiPriority w:val="9"/>
    <w:semiHidden/>
    <w:unhideWhenUsed/>
    <w:qFormat/>
    <w:rsid w:val="0060616C"/>
    <w:pPr>
      <w:keepNext/>
      <w:keepLines/>
      <w:spacing w:before="40"/>
      <w:outlineLvl w:val="6"/>
    </w:pPr>
    <w:rPr>
      <w:rFonts w:asciiTheme="minorHAnsi" w:eastAsiaTheme="majorEastAsia" w:hAnsiTheme="minorHAnsi" w:cstheme="majorBidi"/>
      <w:color w:val="595959" w:themeColor="text1" w:themeTint="A6"/>
    </w:rPr>
  </w:style>
  <w:style w:type="paragraph" w:styleId="Heading8">
    <w:name w:val="heading 8"/>
    <w:basedOn w:val="Normal"/>
    <w:next w:val="Normal"/>
    <w:link w:val="Heading8Char"/>
    <w:uiPriority w:val="9"/>
    <w:semiHidden/>
    <w:unhideWhenUsed/>
    <w:qFormat/>
    <w:rsid w:val="0060616C"/>
    <w:pPr>
      <w:keepNext/>
      <w:keepLines/>
      <w:outlineLvl w:val="7"/>
    </w:pPr>
    <w:rPr>
      <w:rFonts w:asciiTheme="minorHAnsi" w:eastAsiaTheme="majorEastAsia" w:hAnsiTheme="minorHAnsi" w:cstheme="majorBidi"/>
      <w:i/>
      <w:iCs/>
      <w:color w:val="272727" w:themeColor="text1" w:themeTint="D8"/>
    </w:rPr>
  </w:style>
  <w:style w:type="paragraph" w:styleId="Heading9">
    <w:name w:val="heading 9"/>
    <w:basedOn w:val="Normal"/>
    <w:next w:val="Normal"/>
    <w:link w:val="Heading9Char"/>
    <w:uiPriority w:val="9"/>
    <w:semiHidden/>
    <w:unhideWhenUsed/>
    <w:qFormat/>
    <w:rsid w:val="0060616C"/>
    <w:pPr>
      <w:keepNext/>
      <w:keepLines/>
      <w:outlineLvl w:val="8"/>
    </w:pPr>
    <w:rPr>
      <w:rFonts w:asciiTheme="minorHAnsi" w:eastAsiaTheme="majorEastAsia" w:hAnsiTheme="minorHAnsi"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616C"/>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sid w:val="0060616C"/>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60616C"/>
    <w:rPr>
      <w:rFonts w:asciiTheme="minorHAnsi" w:eastAsiaTheme="majorEastAsia" w:hAnsiTheme="minorHAnsi"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60616C"/>
    <w:rPr>
      <w:rFonts w:asciiTheme="minorHAnsi" w:eastAsiaTheme="majorEastAsia" w:hAnsiTheme="minorHAnsi" w:cstheme="majorBidi"/>
      <w:i/>
      <w:iCs/>
      <w:color w:val="0F4761" w:themeColor="accent1" w:themeShade="BF"/>
    </w:rPr>
  </w:style>
  <w:style w:type="character" w:customStyle="1" w:styleId="Heading5Char">
    <w:name w:val="Heading 5 Char"/>
    <w:basedOn w:val="DefaultParagraphFont"/>
    <w:link w:val="Heading5"/>
    <w:uiPriority w:val="9"/>
    <w:semiHidden/>
    <w:rsid w:val="0060616C"/>
    <w:rPr>
      <w:rFonts w:asciiTheme="minorHAnsi" w:eastAsiaTheme="majorEastAsia" w:hAnsiTheme="minorHAnsi" w:cstheme="majorBidi"/>
      <w:color w:val="0F4761" w:themeColor="accent1" w:themeShade="BF"/>
    </w:rPr>
  </w:style>
  <w:style w:type="character" w:customStyle="1" w:styleId="Heading6Char">
    <w:name w:val="Heading 6 Char"/>
    <w:basedOn w:val="DefaultParagraphFont"/>
    <w:link w:val="Heading6"/>
    <w:uiPriority w:val="9"/>
    <w:semiHidden/>
    <w:rsid w:val="0060616C"/>
    <w:rPr>
      <w:rFonts w:asciiTheme="minorHAnsi" w:eastAsiaTheme="majorEastAsia" w:hAnsiTheme="minorHAnsi" w:cstheme="majorBidi"/>
      <w:i/>
      <w:iCs/>
      <w:color w:val="595959" w:themeColor="text1" w:themeTint="A6"/>
    </w:rPr>
  </w:style>
  <w:style w:type="character" w:customStyle="1" w:styleId="Heading7Char">
    <w:name w:val="Heading 7 Char"/>
    <w:basedOn w:val="DefaultParagraphFont"/>
    <w:link w:val="Heading7"/>
    <w:uiPriority w:val="9"/>
    <w:semiHidden/>
    <w:rsid w:val="0060616C"/>
    <w:rPr>
      <w:rFonts w:asciiTheme="minorHAnsi" w:eastAsiaTheme="majorEastAsia" w:hAnsiTheme="minorHAnsi" w:cstheme="majorBidi"/>
      <w:color w:val="595959" w:themeColor="text1" w:themeTint="A6"/>
    </w:rPr>
  </w:style>
  <w:style w:type="character" w:customStyle="1" w:styleId="Heading8Char">
    <w:name w:val="Heading 8 Char"/>
    <w:basedOn w:val="DefaultParagraphFont"/>
    <w:link w:val="Heading8"/>
    <w:uiPriority w:val="9"/>
    <w:semiHidden/>
    <w:rsid w:val="0060616C"/>
    <w:rPr>
      <w:rFonts w:asciiTheme="minorHAnsi" w:eastAsiaTheme="majorEastAsia" w:hAnsiTheme="minorHAnsi" w:cstheme="majorBidi"/>
      <w:i/>
      <w:iCs/>
      <w:color w:val="272727" w:themeColor="text1" w:themeTint="D8"/>
    </w:rPr>
  </w:style>
  <w:style w:type="character" w:customStyle="1" w:styleId="Heading9Char">
    <w:name w:val="Heading 9 Char"/>
    <w:basedOn w:val="DefaultParagraphFont"/>
    <w:link w:val="Heading9"/>
    <w:uiPriority w:val="9"/>
    <w:semiHidden/>
    <w:rsid w:val="0060616C"/>
    <w:rPr>
      <w:rFonts w:asciiTheme="minorHAnsi" w:eastAsiaTheme="majorEastAsia" w:hAnsiTheme="minorHAnsi" w:cstheme="majorBidi"/>
      <w:color w:val="272727" w:themeColor="text1" w:themeTint="D8"/>
    </w:rPr>
  </w:style>
  <w:style w:type="paragraph" w:styleId="Title">
    <w:name w:val="Title"/>
    <w:basedOn w:val="Normal"/>
    <w:next w:val="Normal"/>
    <w:link w:val="TitleChar"/>
    <w:uiPriority w:val="10"/>
    <w:qFormat/>
    <w:rsid w:val="0060616C"/>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0616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0616C"/>
    <w:pPr>
      <w:numPr>
        <w:ilvl w:val="1"/>
      </w:numPr>
    </w:pPr>
    <w:rPr>
      <w:rFonts w:asciiTheme="minorHAnsi" w:eastAsiaTheme="majorEastAsia" w:hAnsiTheme="minorHAnsi"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60616C"/>
    <w:rPr>
      <w:rFonts w:asciiTheme="minorHAnsi" w:eastAsiaTheme="majorEastAsia" w:hAnsiTheme="minorHAnsi" w:cstheme="majorBidi"/>
      <w:color w:val="595959" w:themeColor="text1" w:themeTint="A6"/>
      <w:spacing w:val="15"/>
      <w:sz w:val="28"/>
      <w:szCs w:val="28"/>
    </w:rPr>
  </w:style>
  <w:style w:type="paragraph" w:styleId="Quote">
    <w:name w:val="Quote"/>
    <w:basedOn w:val="Normal"/>
    <w:next w:val="Normal"/>
    <w:link w:val="QuoteChar"/>
    <w:uiPriority w:val="29"/>
    <w:qFormat/>
    <w:rsid w:val="0060616C"/>
    <w:pPr>
      <w:spacing w:before="160"/>
      <w:jc w:val="center"/>
    </w:pPr>
    <w:rPr>
      <w:i/>
      <w:iCs/>
      <w:color w:val="404040" w:themeColor="text1" w:themeTint="BF"/>
    </w:rPr>
  </w:style>
  <w:style w:type="character" w:customStyle="1" w:styleId="QuoteChar">
    <w:name w:val="Quote Char"/>
    <w:basedOn w:val="DefaultParagraphFont"/>
    <w:link w:val="Quote"/>
    <w:uiPriority w:val="29"/>
    <w:rsid w:val="0060616C"/>
    <w:rPr>
      <w:i/>
      <w:iCs/>
      <w:color w:val="404040" w:themeColor="text1" w:themeTint="BF"/>
    </w:rPr>
  </w:style>
  <w:style w:type="paragraph" w:styleId="ListParagraph">
    <w:name w:val="List Paragraph"/>
    <w:basedOn w:val="Normal"/>
    <w:uiPriority w:val="34"/>
    <w:qFormat/>
    <w:rsid w:val="0060616C"/>
    <w:pPr>
      <w:ind w:left="720"/>
      <w:contextualSpacing/>
    </w:pPr>
  </w:style>
  <w:style w:type="character" w:styleId="IntenseEmphasis">
    <w:name w:val="Intense Emphasis"/>
    <w:basedOn w:val="DefaultParagraphFont"/>
    <w:uiPriority w:val="21"/>
    <w:qFormat/>
    <w:rsid w:val="0060616C"/>
    <w:rPr>
      <w:i/>
      <w:iCs/>
      <w:color w:val="0F4761" w:themeColor="accent1" w:themeShade="BF"/>
    </w:rPr>
  </w:style>
  <w:style w:type="paragraph" w:styleId="IntenseQuote">
    <w:name w:val="Intense Quote"/>
    <w:basedOn w:val="Normal"/>
    <w:next w:val="Normal"/>
    <w:link w:val="IntenseQuoteChar"/>
    <w:uiPriority w:val="30"/>
    <w:qFormat/>
    <w:rsid w:val="0060616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60616C"/>
    <w:rPr>
      <w:i/>
      <w:iCs/>
      <w:color w:val="0F4761" w:themeColor="accent1" w:themeShade="BF"/>
    </w:rPr>
  </w:style>
  <w:style w:type="character" w:styleId="IntenseReference">
    <w:name w:val="Intense Reference"/>
    <w:basedOn w:val="DefaultParagraphFont"/>
    <w:uiPriority w:val="32"/>
    <w:qFormat/>
    <w:rsid w:val="0060616C"/>
    <w:rPr>
      <w:b/>
      <w:bCs/>
      <w:smallCaps/>
      <w:color w:val="0F4761" w:themeColor="accent1" w:themeShade="BF"/>
      <w:spacing w:val="5"/>
    </w:rPr>
  </w:style>
  <w:style w:type="paragraph" w:styleId="Footer">
    <w:name w:val="footer"/>
    <w:basedOn w:val="Normal"/>
    <w:link w:val="FooterChar"/>
    <w:uiPriority w:val="99"/>
    <w:unhideWhenUsed/>
    <w:rsid w:val="0060616C"/>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60616C"/>
    <w:rPr>
      <w:rFonts w:ascii="Calibri" w:eastAsia="SimSun" w:hAnsi="Calibri" w:cs="Calibri"/>
      <w:kern w:val="0"/>
      <w:sz w:val="18"/>
      <w:szCs w:val="18"/>
      <w:lang w:eastAsia="zh-CN"/>
      <w14:ligatures w14:val="none"/>
    </w:rPr>
  </w:style>
  <w:style w:type="table" w:styleId="TableGrid">
    <w:name w:val="Table Grid"/>
    <w:basedOn w:val="TableNormal"/>
    <w:uiPriority w:val="39"/>
    <w:rsid w:val="0060616C"/>
    <w:pPr>
      <w:spacing w:after="0" w:line="240" w:lineRule="auto"/>
    </w:pPr>
    <w:rPr>
      <w:rFonts w:asciiTheme="minorHAnsi" w:eastAsiaTheme="minorEastAsia" w:hAnsiTheme="minorHAnsi"/>
      <w:sz w:val="21"/>
      <w:szCs w:val="22"/>
      <w:lang w:eastAsia="zh-CN"/>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0616C"/>
    <w:rPr>
      <w:sz w:val="16"/>
      <w:szCs w:val="16"/>
    </w:rPr>
  </w:style>
  <w:style w:type="paragraph" w:styleId="CommentText">
    <w:name w:val="annotation text"/>
    <w:basedOn w:val="Normal"/>
    <w:link w:val="CommentTextChar"/>
    <w:uiPriority w:val="99"/>
    <w:unhideWhenUsed/>
    <w:rsid w:val="0060616C"/>
    <w:rPr>
      <w:sz w:val="20"/>
      <w:szCs w:val="20"/>
    </w:rPr>
  </w:style>
  <w:style w:type="character" w:customStyle="1" w:styleId="CommentTextChar">
    <w:name w:val="Comment Text Char"/>
    <w:basedOn w:val="DefaultParagraphFont"/>
    <w:link w:val="CommentText"/>
    <w:uiPriority w:val="99"/>
    <w:rsid w:val="0060616C"/>
    <w:rPr>
      <w:rFonts w:ascii="Calibri" w:eastAsia="SimSun" w:hAnsi="Calibri" w:cs="Calibri"/>
      <w:kern w:val="0"/>
      <w:sz w:val="20"/>
      <w:szCs w:val="20"/>
      <w:lang w:eastAsia="zh-CN"/>
      <w14:ligatures w14:val="none"/>
    </w:rPr>
  </w:style>
  <w:style w:type="paragraph" w:styleId="TOCHeading">
    <w:name w:val="TOC Heading"/>
    <w:basedOn w:val="Heading1"/>
    <w:next w:val="Normal"/>
    <w:uiPriority w:val="39"/>
    <w:unhideWhenUsed/>
    <w:qFormat/>
    <w:rsid w:val="0060616C"/>
    <w:pPr>
      <w:spacing w:before="240" w:after="0"/>
      <w:outlineLvl w:val="9"/>
    </w:pPr>
    <w:rPr>
      <w:sz w:val="32"/>
      <w:szCs w:val="32"/>
    </w:rPr>
  </w:style>
  <w:style w:type="paragraph" w:styleId="TOC1">
    <w:name w:val="toc 1"/>
    <w:basedOn w:val="Normal"/>
    <w:next w:val="Normal"/>
    <w:autoRedefine/>
    <w:uiPriority w:val="39"/>
    <w:unhideWhenUsed/>
    <w:rsid w:val="00642120"/>
    <w:pPr>
      <w:tabs>
        <w:tab w:val="right" w:leader="dot" w:pos="9486"/>
      </w:tabs>
      <w:spacing w:after="100" w:line="276" w:lineRule="auto"/>
    </w:pPr>
    <w:rPr>
      <w:rFonts w:ascii="Arial" w:hAnsi="Arial" w:cs="Arial"/>
      <w:b/>
      <w:bCs/>
      <w:noProof/>
      <w:sz w:val="24"/>
      <w:szCs w:val="24"/>
      <w:lang w:val="mn-MN"/>
    </w:rPr>
  </w:style>
  <w:style w:type="paragraph" w:styleId="TOC2">
    <w:name w:val="toc 2"/>
    <w:basedOn w:val="Normal"/>
    <w:next w:val="Normal"/>
    <w:autoRedefine/>
    <w:uiPriority w:val="39"/>
    <w:unhideWhenUsed/>
    <w:rsid w:val="0060616C"/>
    <w:pPr>
      <w:spacing w:after="100"/>
      <w:ind w:left="210"/>
    </w:pPr>
  </w:style>
  <w:style w:type="character" w:styleId="Hyperlink">
    <w:name w:val="Hyperlink"/>
    <w:basedOn w:val="DefaultParagraphFont"/>
    <w:uiPriority w:val="99"/>
    <w:unhideWhenUsed/>
    <w:rsid w:val="0060616C"/>
    <w:rPr>
      <w:color w:val="467886" w:themeColor="hyperlink"/>
      <w:u w:val="single"/>
    </w:rPr>
  </w:style>
  <w:style w:type="paragraph" w:customStyle="1" w:styleId="paragraph">
    <w:name w:val="paragraph"/>
    <w:basedOn w:val="Normal"/>
    <w:rsid w:val="0060616C"/>
    <w:pPr>
      <w:spacing w:before="100" w:beforeAutospacing="1" w:after="100" w:afterAutospacing="1"/>
      <w:jc w:val="left"/>
    </w:pPr>
    <w:rPr>
      <w:rFonts w:ascii="Times New Roman" w:eastAsia="Times New Roman" w:hAnsi="Times New Roman" w:cs="Times New Roman"/>
      <w:sz w:val="24"/>
      <w:szCs w:val="24"/>
      <w:lang w:eastAsia="en-US"/>
    </w:rPr>
  </w:style>
  <w:style w:type="paragraph" w:styleId="Header">
    <w:name w:val="header"/>
    <w:basedOn w:val="Normal"/>
    <w:link w:val="HeaderChar"/>
    <w:uiPriority w:val="99"/>
    <w:unhideWhenUsed/>
    <w:rsid w:val="0060616C"/>
    <w:pPr>
      <w:tabs>
        <w:tab w:val="center" w:pos="4680"/>
        <w:tab w:val="right" w:pos="9360"/>
      </w:tabs>
    </w:pPr>
  </w:style>
  <w:style w:type="character" w:customStyle="1" w:styleId="HeaderChar">
    <w:name w:val="Header Char"/>
    <w:basedOn w:val="DefaultParagraphFont"/>
    <w:link w:val="Header"/>
    <w:uiPriority w:val="99"/>
    <w:rsid w:val="0060616C"/>
    <w:rPr>
      <w:rFonts w:ascii="Calibri" w:eastAsia="SimSun" w:hAnsi="Calibri" w:cs="Calibri"/>
      <w:kern w:val="0"/>
      <w:sz w:val="21"/>
      <w:szCs w:val="21"/>
      <w:lang w:eastAsia="zh-CN"/>
      <w14:ligatures w14:val="none"/>
    </w:rPr>
  </w:style>
  <w:style w:type="paragraph" w:styleId="Revision">
    <w:name w:val="Revision"/>
    <w:hidden/>
    <w:uiPriority w:val="99"/>
    <w:semiHidden/>
    <w:rsid w:val="00076426"/>
    <w:pPr>
      <w:spacing w:after="0" w:line="240" w:lineRule="auto"/>
    </w:pPr>
    <w:rPr>
      <w:rFonts w:ascii="Calibri" w:eastAsia="SimSun" w:hAnsi="Calibri" w:cs="Calibri"/>
      <w:kern w:val="0"/>
      <w:sz w:val="21"/>
      <w:szCs w:val="21"/>
      <w:lang w:eastAsia="zh-CN"/>
      <w14:ligatures w14:val="none"/>
    </w:rPr>
  </w:style>
  <w:style w:type="paragraph" w:styleId="CommentSubject">
    <w:name w:val="annotation subject"/>
    <w:basedOn w:val="CommentText"/>
    <w:next w:val="CommentText"/>
    <w:link w:val="CommentSubjectChar"/>
    <w:uiPriority w:val="99"/>
    <w:semiHidden/>
    <w:unhideWhenUsed/>
    <w:rsid w:val="003C2834"/>
    <w:rPr>
      <w:b/>
      <w:bCs/>
    </w:rPr>
  </w:style>
  <w:style w:type="character" w:customStyle="1" w:styleId="CommentSubjectChar">
    <w:name w:val="Comment Subject Char"/>
    <w:basedOn w:val="CommentTextChar"/>
    <w:link w:val="CommentSubject"/>
    <w:uiPriority w:val="99"/>
    <w:semiHidden/>
    <w:rsid w:val="003C2834"/>
    <w:rPr>
      <w:rFonts w:ascii="Calibri" w:eastAsia="SimSun" w:hAnsi="Calibri" w:cs="Calibri"/>
      <w:b/>
      <w:bCs/>
      <w:kern w:val="0"/>
      <w:sz w:val="20"/>
      <w:szCs w:val="20"/>
      <w:lang w:eastAsia="zh-C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6/09/relationships/commentsIds" Target="commentsIds.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comments" Target="comments.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6cbff30a-71e2-4574-8dfa-fd1548e0fae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5DDB69328E3DE439CE9F4E882046372" ma:contentTypeVersion="12" ma:contentTypeDescription="Create a new document." ma:contentTypeScope="" ma:versionID="baff6c05f8d38011a060973360a39a00">
  <xsd:schema xmlns:xsd="http://www.w3.org/2001/XMLSchema" xmlns:xs="http://www.w3.org/2001/XMLSchema" xmlns:p="http://schemas.microsoft.com/office/2006/metadata/properties" xmlns:ns3="6cbff30a-71e2-4574-8dfa-fd1548e0fae3" xmlns:ns4="d2cd6dd3-e464-45cf-9210-290ed1582485" targetNamespace="http://schemas.microsoft.com/office/2006/metadata/properties" ma:root="true" ma:fieldsID="0ded603a6bc639ec6c22ede92299dd29" ns3:_="" ns4:_="">
    <xsd:import namespace="6cbff30a-71e2-4574-8dfa-fd1548e0fae3"/>
    <xsd:import namespace="d2cd6dd3-e464-45cf-9210-290ed1582485"/>
    <xsd:element name="properties">
      <xsd:complexType>
        <xsd:sequence>
          <xsd:element name="documentManagement">
            <xsd:complexType>
              <xsd:all>
                <xsd:element ref="ns3:_activity" minOccurs="0"/>
                <xsd:element ref="ns3:MediaServiceMetadata" minOccurs="0"/>
                <xsd:element ref="ns3:MediaServiceFastMetadata" minOccurs="0"/>
                <xsd:element ref="ns3:MediaServiceObjectDetectorVersions" minOccurs="0"/>
                <xsd:element ref="ns3:MediaServiceSystem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bff30a-71e2-4574-8dfa-fd1548e0fae3" elementFormDefault="qualified">
    <xsd:import namespace="http://schemas.microsoft.com/office/2006/documentManagement/types"/>
    <xsd:import namespace="http://schemas.microsoft.com/office/infopath/2007/PartnerControls"/>
    <xsd:element name="_activity" ma:index="8" nillable="true" ma:displayName="_activity" ma:hidden="true" ma:internalName="_activity">
      <xsd:simpleType>
        <xsd:restriction base="dms:Note"/>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SystemTags" ma:index="12" nillable="true" ma:displayName="MediaServiceSystemTags" ma:hidden="true" ma:internalName="MediaServiceSystemTags" ma:readOnly="true">
      <xsd:simpleType>
        <xsd:restriction base="dms:Note"/>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cd6dd3-e464-45cf-9210-290ed158248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8988D81-D4F0-4BBE-A1F7-C1904B204E8F}">
  <ds:schemaRefs>
    <ds:schemaRef ds:uri="http://schemas.microsoft.com/sharepoint/v3/contenttype/forms"/>
  </ds:schemaRefs>
</ds:datastoreItem>
</file>

<file path=customXml/itemProps2.xml><?xml version="1.0" encoding="utf-8"?>
<ds:datastoreItem xmlns:ds="http://schemas.openxmlformats.org/officeDocument/2006/customXml" ds:itemID="{79350759-6CDD-4881-9605-38AFD0EB484F}">
  <ds:schemaRefs>
    <ds:schemaRef ds:uri="http://schemas.microsoft.com/office/2006/metadata/properties"/>
    <ds:schemaRef ds:uri="http://schemas.microsoft.com/office/infopath/2007/PartnerControls"/>
    <ds:schemaRef ds:uri="6cbff30a-71e2-4574-8dfa-fd1548e0fae3"/>
  </ds:schemaRefs>
</ds:datastoreItem>
</file>

<file path=customXml/itemProps3.xml><?xml version="1.0" encoding="utf-8"?>
<ds:datastoreItem xmlns:ds="http://schemas.openxmlformats.org/officeDocument/2006/customXml" ds:itemID="{334B2B87-E342-4039-9C46-BEC9AE0B38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bff30a-71e2-4574-8dfa-fd1548e0fae3"/>
    <ds:schemaRef ds:uri="d2cd6dd3-e464-45cf-9210-290ed15824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1681</Words>
  <Characters>9586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Shatar Ts</dc:creator>
  <cp:keywords/>
  <dc:description/>
  <cp:lastModifiedBy>Gantigmaa o</cp:lastModifiedBy>
  <cp:revision>2</cp:revision>
  <dcterms:created xsi:type="dcterms:W3CDTF">2024-03-05T02:32:00Z</dcterms:created>
  <dcterms:modified xsi:type="dcterms:W3CDTF">2024-03-05T02:32:00Z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0x01010045DDB69328E3DE439CE9F4E882046372</vt:lpwstr>
  </property>
</Properties>
</file>